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D7E2A" w14:textId="5AEF28E7" w:rsidR="001A7CEF" w:rsidRPr="0052548E" w:rsidRDefault="001A7CEF" w:rsidP="001A7CEF">
      <w:pPr>
        <w:tabs>
          <w:tab w:val="center" w:pos="4536"/>
          <w:tab w:val="right" w:pos="8280"/>
          <w:tab w:val="right" w:pos="9639"/>
        </w:tabs>
        <w:ind w:right="2"/>
        <w:jc w:val="both"/>
        <w:rPr>
          <w:rFonts w:ascii="Arial" w:hAnsi="Arial" w:cs="Arial"/>
          <w:b/>
          <w:bCs/>
          <w:sz w:val="28"/>
        </w:rPr>
      </w:pPr>
      <w:bookmarkStart w:id="0" w:name="_Hlk4140155"/>
      <w:r w:rsidRPr="0052548E">
        <w:rPr>
          <w:rFonts w:ascii="Arial" w:hAnsi="Arial" w:cs="Arial"/>
          <w:b/>
          <w:bCs/>
          <w:sz w:val="28"/>
        </w:rPr>
        <w:t xml:space="preserve">3GPP TSG RAN WG1 </w:t>
      </w:r>
      <w:r>
        <w:rPr>
          <w:rFonts w:ascii="Arial" w:hAnsi="Arial" w:cs="Arial"/>
          <w:b/>
          <w:bCs/>
          <w:sz w:val="28"/>
        </w:rPr>
        <w:t>#98bis</w:t>
      </w:r>
      <w:r>
        <w:rPr>
          <w:rFonts w:ascii="Arial" w:hAnsi="Arial" w:cs="Arial"/>
          <w:b/>
          <w:bCs/>
          <w:sz w:val="28"/>
        </w:rPr>
        <w:tab/>
      </w:r>
      <w:r>
        <w:rPr>
          <w:rFonts w:ascii="Arial" w:hAnsi="Arial" w:cs="Arial"/>
          <w:b/>
          <w:bCs/>
          <w:sz w:val="28"/>
        </w:rPr>
        <w:tab/>
        <w:t xml:space="preserve">                         </w:t>
      </w:r>
      <w:r w:rsidRPr="00741424">
        <w:rPr>
          <w:rFonts w:ascii="Arial" w:hAnsi="Arial" w:cs="Arial"/>
          <w:b/>
          <w:bCs/>
          <w:sz w:val="28"/>
        </w:rPr>
        <w:t>R1-</w:t>
      </w:r>
      <w:r w:rsidR="00130CE7" w:rsidRPr="00741424">
        <w:rPr>
          <w:rFonts w:ascii="Arial" w:hAnsi="Arial" w:cs="Arial"/>
          <w:b/>
          <w:bCs/>
          <w:sz w:val="28"/>
        </w:rPr>
        <w:t>19</w:t>
      </w:r>
      <w:r w:rsidR="00130CE7" w:rsidRPr="00130CE7">
        <w:rPr>
          <w:rFonts w:ascii="Arial" w:hAnsi="Arial" w:cs="Arial"/>
          <w:b/>
          <w:bCs/>
          <w:sz w:val="28"/>
        </w:rPr>
        <w:t>11282</w:t>
      </w:r>
    </w:p>
    <w:p w14:paraId="03BDE315" w14:textId="77777777" w:rsidR="001A7CEF" w:rsidRPr="00DA0B01" w:rsidRDefault="001A7CEF" w:rsidP="001A7CEF">
      <w:pPr>
        <w:pStyle w:val="CRCoverPage"/>
        <w:tabs>
          <w:tab w:val="left" w:pos="1980"/>
        </w:tabs>
        <w:jc w:val="both"/>
        <w:rPr>
          <w:rFonts w:ascii="Times New Roman" w:hAnsi="Times New Roman"/>
          <w:b/>
          <w:bCs/>
          <w:sz w:val="24"/>
          <w:szCs w:val="24"/>
          <w:lang w:val="en-US"/>
        </w:rPr>
      </w:pPr>
      <w:r>
        <w:rPr>
          <w:rFonts w:cs="Arial"/>
          <w:b/>
          <w:bCs/>
          <w:sz w:val="28"/>
          <w:lang w:eastAsia="ja-JP"/>
        </w:rPr>
        <w:t>Chongqing, China, October 14</w:t>
      </w:r>
      <w:r w:rsidRPr="00F93E84">
        <w:rPr>
          <w:rFonts w:cs="Arial"/>
          <w:b/>
          <w:bCs/>
          <w:sz w:val="28"/>
          <w:vertAlign w:val="superscript"/>
          <w:lang w:eastAsia="ja-JP"/>
        </w:rPr>
        <w:t>th</w:t>
      </w:r>
      <w:r>
        <w:rPr>
          <w:rFonts w:cs="Arial"/>
          <w:b/>
          <w:bCs/>
          <w:sz w:val="28"/>
          <w:lang w:eastAsia="ja-JP"/>
        </w:rPr>
        <w:t xml:space="preserve"> – 20</w:t>
      </w:r>
      <w:r w:rsidRPr="00F93E84">
        <w:rPr>
          <w:rFonts w:cs="Arial"/>
          <w:b/>
          <w:bCs/>
          <w:sz w:val="28"/>
          <w:vertAlign w:val="superscript"/>
          <w:lang w:eastAsia="ja-JP"/>
        </w:rPr>
        <w:t>th</w:t>
      </w:r>
      <w:r>
        <w:rPr>
          <w:rFonts w:cs="Arial"/>
          <w:b/>
          <w:bCs/>
          <w:sz w:val="28"/>
          <w:lang w:eastAsia="ja-JP"/>
        </w:rPr>
        <w:t>, 2019</w:t>
      </w:r>
    </w:p>
    <w:p w14:paraId="26BD5D98" w14:textId="77777777" w:rsidR="001A7CEF" w:rsidRPr="00DA0B01" w:rsidRDefault="001A7CEF" w:rsidP="001A7CEF">
      <w:pPr>
        <w:pStyle w:val="CRCoverPage"/>
        <w:tabs>
          <w:tab w:val="left" w:pos="1980"/>
        </w:tabs>
        <w:jc w:val="both"/>
        <w:rPr>
          <w:rFonts w:ascii="Times New Roman" w:hAnsi="Times New Roman"/>
          <w:b/>
          <w:bCs/>
          <w:sz w:val="24"/>
          <w:szCs w:val="24"/>
          <w:lang w:val="en-US"/>
        </w:rPr>
      </w:pPr>
    </w:p>
    <w:p w14:paraId="49BC5634" w14:textId="631A9A6D" w:rsidR="001A7CEF" w:rsidRPr="00A60E71" w:rsidRDefault="001A7CEF" w:rsidP="001A7CEF">
      <w:pPr>
        <w:pStyle w:val="CRCoverPage"/>
        <w:tabs>
          <w:tab w:val="left" w:pos="1980"/>
        </w:tabs>
        <w:spacing w:after="0" w:line="360" w:lineRule="auto"/>
        <w:jc w:val="both"/>
        <w:rPr>
          <w:rFonts w:cs="Arial"/>
          <w:b/>
          <w:bCs/>
          <w:sz w:val="28"/>
          <w:szCs w:val="28"/>
          <w:lang w:val="en-US" w:eastAsia="ja-JP"/>
        </w:rPr>
      </w:pPr>
      <w:r w:rsidRPr="00A60E71">
        <w:rPr>
          <w:rFonts w:cs="Arial"/>
          <w:b/>
          <w:bCs/>
          <w:sz w:val="28"/>
          <w:szCs w:val="28"/>
          <w:lang w:val="en-US"/>
        </w:rPr>
        <w:t>Agenda Item:</w:t>
      </w:r>
      <w:r w:rsidRPr="00A60E71">
        <w:rPr>
          <w:rFonts w:cs="Arial"/>
          <w:b/>
          <w:bCs/>
          <w:sz w:val="28"/>
          <w:szCs w:val="28"/>
          <w:lang w:val="en-US"/>
        </w:rPr>
        <w:tab/>
        <w:t>7.2.4.</w:t>
      </w:r>
      <w:r>
        <w:rPr>
          <w:rFonts w:cs="Arial"/>
          <w:b/>
          <w:bCs/>
          <w:sz w:val="28"/>
          <w:szCs w:val="28"/>
          <w:lang w:val="en-US"/>
        </w:rPr>
        <w:t>7</w:t>
      </w:r>
    </w:p>
    <w:p w14:paraId="5943D564" w14:textId="77777777" w:rsidR="001A7CEF" w:rsidRPr="00A60E71" w:rsidRDefault="001A7CEF" w:rsidP="001A7CEF">
      <w:pPr>
        <w:tabs>
          <w:tab w:val="left" w:pos="1985"/>
        </w:tabs>
        <w:spacing w:line="360" w:lineRule="auto"/>
        <w:rPr>
          <w:rFonts w:ascii="Arial" w:hAnsi="Arial" w:cs="Arial"/>
          <w:b/>
          <w:bCs/>
          <w:sz w:val="28"/>
          <w:szCs w:val="28"/>
        </w:rPr>
      </w:pPr>
      <w:r w:rsidRPr="00A60E71">
        <w:rPr>
          <w:rFonts w:ascii="Arial" w:hAnsi="Arial" w:cs="Arial"/>
          <w:b/>
          <w:bCs/>
          <w:sz w:val="28"/>
          <w:szCs w:val="28"/>
        </w:rPr>
        <w:t>Source:</w:t>
      </w:r>
      <w:r w:rsidRPr="00A60E71">
        <w:rPr>
          <w:rFonts w:ascii="Arial" w:hAnsi="Arial" w:cs="Arial"/>
          <w:b/>
          <w:bCs/>
          <w:sz w:val="28"/>
          <w:szCs w:val="28"/>
        </w:rPr>
        <w:tab/>
        <w:t>InterDigital, Inc.</w:t>
      </w:r>
    </w:p>
    <w:p w14:paraId="1A5E48A1" w14:textId="2400F9FD" w:rsidR="001A7CEF" w:rsidRPr="00A60E71" w:rsidRDefault="001A7CEF" w:rsidP="001A7CEF">
      <w:pPr>
        <w:spacing w:line="360" w:lineRule="auto"/>
        <w:ind w:left="1985" w:hanging="1985"/>
        <w:rPr>
          <w:rFonts w:ascii="Arial" w:hAnsi="Arial" w:cs="Arial"/>
          <w:b/>
          <w:bCs/>
          <w:sz w:val="28"/>
          <w:szCs w:val="28"/>
        </w:rPr>
      </w:pPr>
      <w:r w:rsidRPr="00A60E71">
        <w:rPr>
          <w:rFonts w:ascii="Arial" w:hAnsi="Arial" w:cs="Arial"/>
          <w:b/>
          <w:bCs/>
          <w:sz w:val="28"/>
          <w:szCs w:val="28"/>
        </w:rPr>
        <w:t>Title:</w:t>
      </w:r>
      <w:r w:rsidRPr="00A60E71">
        <w:rPr>
          <w:rFonts w:ascii="Arial" w:hAnsi="Arial" w:cs="Arial"/>
          <w:b/>
          <w:bCs/>
          <w:sz w:val="28"/>
          <w:szCs w:val="28"/>
        </w:rPr>
        <w:tab/>
      </w:r>
      <w:r w:rsidR="00AA1889">
        <w:rPr>
          <w:rFonts w:ascii="Arial" w:hAnsi="Arial" w:cs="Arial"/>
          <w:b/>
          <w:bCs/>
          <w:sz w:val="28"/>
          <w:szCs w:val="28"/>
        </w:rPr>
        <w:t>On</w:t>
      </w:r>
      <w:r>
        <w:rPr>
          <w:rFonts w:ascii="Arial" w:hAnsi="Arial" w:cs="Arial"/>
          <w:b/>
          <w:bCs/>
          <w:sz w:val="28"/>
          <w:szCs w:val="28"/>
        </w:rPr>
        <w:t xml:space="preserve"> NR Uu Controlling LTE Sidelink</w:t>
      </w:r>
    </w:p>
    <w:p w14:paraId="664FCC4C" w14:textId="1C54FEA9" w:rsidR="001A7CEF" w:rsidRPr="001A7CEF" w:rsidRDefault="001A7CEF" w:rsidP="001A7CEF">
      <w:pPr>
        <w:spacing w:line="360" w:lineRule="auto"/>
        <w:ind w:left="1985" w:hanging="1985"/>
        <w:rPr>
          <w:rFonts w:ascii="Times New Roman" w:hAnsi="Times New Roman" w:cs="Times New Roman"/>
          <w:b/>
          <w:bCs/>
        </w:rPr>
      </w:pPr>
      <w:r w:rsidRPr="00A60E71">
        <w:rPr>
          <w:rFonts w:ascii="Arial" w:hAnsi="Arial" w:cs="Arial"/>
          <w:b/>
          <w:bCs/>
          <w:sz w:val="28"/>
          <w:szCs w:val="28"/>
        </w:rPr>
        <w:t>Document for:</w:t>
      </w:r>
      <w:r w:rsidRPr="00A60E71">
        <w:rPr>
          <w:rFonts w:ascii="Arial" w:hAnsi="Arial" w:cs="Arial"/>
          <w:b/>
          <w:bCs/>
          <w:sz w:val="28"/>
          <w:szCs w:val="28"/>
        </w:rPr>
        <w:tab/>
        <w:t>Discussion and Decision</w:t>
      </w:r>
    </w:p>
    <w:p w14:paraId="45A92109" w14:textId="77777777" w:rsidR="00261A3A" w:rsidRPr="001A7CEF" w:rsidRDefault="00A35469" w:rsidP="00C34D28">
      <w:pPr>
        <w:pStyle w:val="Heading1"/>
        <w:rPr>
          <w:rFonts w:cs="Arial"/>
          <w:b/>
          <w:sz w:val="32"/>
          <w:szCs w:val="32"/>
        </w:rPr>
      </w:pPr>
      <w:bookmarkStart w:id="1" w:name="_Ref513464071"/>
      <w:bookmarkEnd w:id="0"/>
      <w:r w:rsidRPr="001A7CEF">
        <w:rPr>
          <w:rFonts w:cs="Arial"/>
          <w:b/>
          <w:sz w:val="32"/>
          <w:szCs w:val="32"/>
        </w:rPr>
        <w:t>Introduction</w:t>
      </w:r>
      <w:bookmarkEnd w:id="1"/>
    </w:p>
    <w:p w14:paraId="43D84DE4" w14:textId="4B377B60" w:rsidR="001A7CEF" w:rsidRDefault="001A7CEF" w:rsidP="00F1605D">
      <w:pPr>
        <w:jc w:val="both"/>
        <w:rPr>
          <w:rFonts w:ascii="Times New Roman" w:hAnsi="Times New Roman" w:cs="Times New Roman"/>
        </w:rPr>
      </w:pPr>
      <w:r>
        <w:rPr>
          <w:rFonts w:ascii="Times New Roman" w:hAnsi="Times New Roman" w:cs="Times New Roman"/>
        </w:rPr>
        <w:t>The following has been agreed as a progress for NR Uu controlling LTE sidelink in RAN1 #98:</w:t>
      </w:r>
    </w:p>
    <w:p w14:paraId="3B84350C" w14:textId="77777777" w:rsidR="001601AC" w:rsidRPr="00786AD7" w:rsidRDefault="001601AC" w:rsidP="00741424">
      <w:pPr>
        <w:spacing w:after="0"/>
        <w:rPr>
          <w:rFonts w:ascii="Times New Roman" w:hAnsi="Times New Roman" w:cs="Times New Roman"/>
          <w:i/>
          <w:iCs/>
          <w:szCs w:val="20"/>
          <w:lang w:eastAsia="x-none"/>
        </w:rPr>
      </w:pPr>
      <w:r w:rsidRPr="00786AD7">
        <w:rPr>
          <w:rFonts w:ascii="Times New Roman" w:hAnsi="Times New Roman" w:cs="Times New Roman"/>
          <w:i/>
          <w:iCs/>
          <w:szCs w:val="20"/>
          <w:highlight w:val="green"/>
          <w:lang w:eastAsia="x-none"/>
        </w:rPr>
        <w:t>Agreements</w:t>
      </w:r>
      <w:r w:rsidRPr="00786AD7">
        <w:rPr>
          <w:rFonts w:ascii="Times New Roman" w:hAnsi="Times New Roman" w:cs="Times New Roman"/>
          <w:i/>
          <w:iCs/>
          <w:szCs w:val="20"/>
          <w:lang w:eastAsia="x-none"/>
        </w:rPr>
        <w:t>:</w:t>
      </w:r>
    </w:p>
    <w:p w14:paraId="59F3DBCF" w14:textId="5FC99AAE" w:rsidR="001601AC" w:rsidRPr="00786AD7" w:rsidRDefault="001601AC" w:rsidP="00741424">
      <w:pPr>
        <w:pStyle w:val="ListParagraph"/>
        <w:numPr>
          <w:ilvl w:val="0"/>
          <w:numId w:val="35"/>
        </w:numPr>
        <w:spacing w:after="0"/>
        <w:contextualSpacing/>
        <w:rPr>
          <w:rFonts w:ascii="Times New Roman" w:hAnsi="Times New Roman" w:cs="Times New Roman"/>
          <w:bCs/>
          <w:i/>
          <w:iCs/>
          <w:szCs w:val="20"/>
        </w:rPr>
      </w:pPr>
      <w:r w:rsidRPr="00786AD7">
        <w:rPr>
          <w:rFonts w:ascii="Times New Roman" w:hAnsi="Times New Roman" w:cs="Times New Roman"/>
          <w:bCs/>
          <w:i/>
          <w:iCs/>
          <w:szCs w:val="20"/>
        </w:rPr>
        <w:t>A new RNTI is introduced to scramble the NR DCI used for scheduling LTE PC5.</w:t>
      </w:r>
    </w:p>
    <w:p w14:paraId="543FE98A" w14:textId="3FBBAF4C" w:rsidR="001601AC" w:rsidRPr="00786AD7" w:rsidRDefault="001601AC" w:rsidP="00741424">
      <w:pPr>
        <w:spacing w:after="0"/>
        <w:contextualSpacing/>
        <w:rPr>
          <w:rFonts w:ascii="Times New Roman" w:hAnsi="Times New Roman" w:cs="Times New Roman"/>
          <w:bCs/>
          <w:i/>
          <w:iCs/>
          <w:szCs w:val="20"/>
        </w:rPr>
      </w:pPr>
    </w:p>
    <w:p w14:paraId="365BCB08" w14:textId="77777777" w:rsidR="001601AC" w:rsidRPr="00786AD7" w:rsidRDefault="001601AC" w:rsidP="00741424">
      <w:pPr>
        <w:spacing w:after="0"/>
        <w:rPr>
          <w:rFonts w:ascii="Times New Roman" w:hAnsi="Times New Roman" w:cs="Times New Roman"/>
          <w:i/>
          <w:iCs/>
          <w:szCs w:val="20"/>
        </w:rPr>
      </w:pPr>
      <w:r w:rsidRPr="00786AD7">
        <w:rPr>
          <w:rFonts w:ascii="Times New Roman" w:hAnsi="Times New Roman" w:cs="Times New Roman"/>
          <w:i/>
          <w:iCs/>
          <w:szCs w:val="20"/>
          <w:highlight w:val="green"/>
        </w:rPr>
        <w:t>Agreements</w:t>
      </w:r>
      <w:r w:rsidRPr="00786AD7">
        <w:rPr>
          <w:rFonts w:ascii="Times New Roman" w:hAnsi="Times New Roman" w:cs="Times New Roman"/>
          <w:i/>
          <w:iCs/>
          <w:szCs w:val="20"/>
        </w:rPr>
        <w:t>:</w:t>
      </w:r>
    </w:p>
    <w:p w14:paraId="7A88AFA5" w14:textId="77777777" w:rsidR="001601AC" w:rsidRPr="00786AD7" w:rsidRDefault="001601AC" w:rsidP="00741424">
      <w:pPr>
        <w:numPr>
          <w:ilvl w:val="0"/>
          <w:numId w:val="36"/>
        </w:numPr>
        <w:spacing w:after="0"/>
        <w:rPr>
          <w:rFonts w:ascii="Times New Roman" w:hAnsi="Times New Roman" w:cs="Times New Roman"/>
          <w:i/>
          <w:iCs/>
          <w:szCs w:val="20"/>
        </w:rPr>
      </w:pPr>
      <w:r w:rsidRPr="00786AD7">
        <w:rPr>
          <w:rFonts w:ascii="Times New Roman" w:hAnsi="Times New Roman" w:cs="Times New Roman"/>
          <w:i/>
          <w:iCs/>
          <w:szCs w:val="20"/>
        </w:rPr>
        <w:t>X is dynamically indicated using a field in the DCI</w:t>
      </w:r>
    </w:p>
    <w:p w14:paraId="68C7408E" w14:textId="77777777" w:rsidR="001601AC" w:rsidRPr="00786AD7" w:rsidRDefault="001601AC" w:rsidP="00741424">
      <w:pPr>
        <w:numPr>
          <w:ilvl w:val="1"/>
          <w:numId w:val="36"/>
        </w:numPr>
        <w:spacing w:after="0"/>
        <w:rPr>
          <w:rFonts w:ascii="Times New Roman" w:hAnsi="Times New Roman" w:cs="Times New Roman"/>
          <w:i/>
          <w:iCs/>
          <w:szCs w:val="20"/>
        </w:rPr>
      </w:pPr>
      <w:r w:rsidRPr="00786AD7">
        <w:rPr>
          <w:rFonts w:ascii="Times New Roman" w:hAnsi="Times New Roman" w:cs="Times New Roman"/>
          <w:i/>
          <w:iCs/>
          <w:szCs w:val="20"/>
        </w:rPr>
        <w:t>FFS whether the DCI field provides an index to a table or the value of X</w:t>
      </w:r>
    </w:p>
    <w:p w14:paraId="3F046BEA" w14:textId="77777777" w:rsidR="001601AC" w:rsidRPr="00786AD7" w:rsidRDefault="001601AC" w:rsidP="00741424">
      <w:pPr>
        <w:numPr>
          <w:ilvl w:val="1"/>
          <w:numId w:val="36"/>
        </w:numPr>
        <w:spacing w:after="0"/>
        <w:rPr>
          <w:rFonts w:ascii="Times New Roman" w:hAnsi="Times New Roman" w:cs="Times New Roman"/>
          <w:i/>
          <w:iCs/>
          <w:szCs w:val="20"/>
        </w:rPr>
      </w:pPr>
      <w:r w:rsidRPr="00786AD7">
        <w:rPr>
          <w:rFonts w:ascii="Times New Roman" w:hAnsi="Times New Roman" w:cs="Times New Roman"/>
          <w:i/>
          <w:iCs/>
          <w:szCs w:val="20"/>
        </w:rPr>
        <w:t>The minimum value of X is subject to UE capability</w:t>
      </w:r>
    </w:p>
    <w:p w14:paraId="1E40C895" w14:textId="1D36A786" w:rsidR="001601AC" w:rsidRPr="00786AD7" w:rsidRDefault="001601AC" w:rsidP="00741424">
      <w:pPr>
        <w:numPr>
          <w:ilvl w:val="2"/>
          <w:numId w:val="36"/>
        </w:numPr>
        <w:spacing w:after="0"/>
        <w:rPr>
          <w:rFonts w:ascii="Times New Roman" w:hAnsi="Times New Roman" w:cs="Times New Roman"/>
          <w:i/>
          <w:iCs/>
          <w:szCs w:val="20"/>
        </w:rPr>
      </w:pPr>
      <w:r w:rsidRPr="00786AD7">
        <w:rPr>
          <w:rFonts w:ascii="Times New Roman" w:hAnsi="Times New Roman" w:cs="Times New Roman"/>
          <w:i/>
          <w:iCs/>
          <w:szCs w:val="20"/>
        </w:rPr>
        <w:t xml:space="preserve">UE reports a single value subject to UE capability </w:t>
      </w:r>
    </w:p>
    <w:p w14:paraId="36141A91" w14:textId="77777777" w:rsidR="00F1605D" w:rsidRPr="00741424" w:rsidRDefault="00F1605D" w:rsidP="00741424">
      <w:pPr>
        <w:contextualSpacing/>
        <w:rPr>
          <w:rFonts w:ascii="Times New Roman" w:hAnsi="Times New Roman" w:cs="Times New Roman"/>
          <w:szCs w:val="20"/>
        </w:rPr>
      </w:pPr>
      <w:bookmarkStart w:id="2" w:name="_GoBack"/>
      <w:bookmarkEnd w:id="2"/>
    </w:p>
    <w:p w14:paraId="440BF88D" w14:textId="74E6E318" w:rsidR="00F1605D" w:rsidRPr="00F1605D" w:rsidRDefault="00F1605D" w:rsidP="00F1605D">
      <w:pPr>
        <w:contextualSpacing/>
        <w:jc w:val="both"/>
        <w:rPr>
          <w:rFonts w:ascii="Times New Roman" w:hAnsi="Times New Roman" w:cs="Times New Roman"/>
          <w:szCs w:val="20"/>
        </w:rPr>
      </w:pPr>
      <w:r>
        <w:rPr>
          <w:rFonts w:ascii="Times New Roman" w:hAnsi="Times New Roman" w:cs="Times New Roman"/>
          <w:szCs w:val="20"/>
        </w:rPr>
        <w:t xml:space="preserve">In this contribution, we </w:t>
      </w:r>
      <w:r w:rsidR="001A7CEF">
        <w:rPr>
          <w:rFonts w:ascii="Times New Roman" w:hAnsi="Times New Roman" w:cs="Times New Roman"/>
          <w:szCs w:val="20"/>
        </w:rPr>
        <w:t>discuss</w:t>
      </w:r>
      <w:r>
        <w:rPr>
          <w:rFonts w:ascii="Times New Roman" w:hAnsi="Times New Roman" w:cs="Times New Roman"/>
          <w:szCs w:val="20"/>
        </w:rPr>
        <w:t xml:space="preserve"> on the remaining details on NR Uu controlling LTE sidelink. </w:t>
      </w:r>
    </w:p>
    <w:p w14:paraId="2BFAE0B2" w14:textId="5C9B8150" w:rsidR="004F0A81" w:rsidRPr="00F81A9D" w:rsidRDefault="0093694E" w:rsidP="004F0A81">
      <w:pPr>
        <w:pStyle w:val="Heading1"/>
        <w:pBdr>
          <w:top w:val="single" w:sz="12" w:space="5" w:color="auto"/>
        </w:pBdr>
        <w:spacing w:after="120"/>
        <w:rPr>
          <w:rFonts w:cs="Arial"/>
          <w:b/>
          <w:sz w:val="32"/>
          <w:szCs w:val="32"/>
        </w:rPr>
      </w:pPr>
      <w:r>
        <w:rPr>
          <w:rFonts w:cs="Arial"/>
          <w:b/>
          <w:sz w:val="32"/>
          <w:szCs w:val="32"/>
        </w:rPr>
        <w:t>Remaining Issues</w:t>
      </w:r>
    </w:p>
    <w:p w14:paraId="7D172FCD" w14:textId="72DF8D5E" w:rsidR="008910A3" w:rsidRDefault="00F1605D" w:rsidP="00741424">
      <w:pPr>
        <w:spacing w:after="120" w:line="276" w:lineRule="auto"/>
        <w:jc w:val="both"/>
        <w:rPr>
          <w:rFonts w:ascii="Times New Roman" w:hAnsi="Times New Roman" w:cs="Times New Roman"/>
        </w:rPr>
      </w:pPr>
      <w:r>
        <w:rPr>
          <w:rFonts w:ascii="Times New Roman" w:hAnsi="Times New Roman" w:cs="Times New Roman"/>
        </w:rPr>
        <w:t xml:space="preserve">For the scenario of NR Uu controlling LTE sidelink, two different approaches (i.e., RRC-based </w:t>
      </w:r>
      <w:r w:rsidR="008910A3">
        <w:rPr>
          <w:rFonts w:ascii="Times New Roman" w:hAnsi="Times New Roman" w:cs="Times New Roman"/>
        </w:rPr>
        <w:t xml:space="preserve">and DCI-based) </w:t>
      </w:r>
      <w:r>
        <w:rPr>
          <w:rFonts w:ascii="Times New Roman" w:hAnsi="Times New Roman" w:cs="Times New Roman"/>
        </w:rPr>
        <w:t>activation/deactiv</w:t>
      </w:r>
      <w:r w:rsidR="008910A3">
        <w:rPr>
          <w:rFonts w:ascii="Times New Roman" w:hAnsi="Times New Roman" w:cs="Times New Roman"/>
        </w:rPr>
        <w:t>ation of LTE sidelink grant have been analyzed</w:t>
      </w:r>
      <w:r w:rsidR="00532F45">
        <w:rPr>
          <w:rFonts w:ascii="Times New Roman" w:hAnsi="Times New Roman" w:cs="Times New Roman"/>
        </w:rPr>
        <w:t xml:space="preserve"> and compared</w:t>
      </w:r>
      <w:r w:rsidR="008910A3">
        <w:rPr>
          <w:rFonts w:ascii="Times New Roman" w:hAnsi="Times New Roman" w:cs="Times New Roman"/>
        </w:rPr>
        <w:t xml:space="preserve">, in terms of spec impact, flexibility, performance, implementation complexity and timing of the activation/deactivation. The DCI-based activation/deactivation scheme is supported. To facilitate this scheme, the associated NR DCI needs to be designed. </w:t>
      </w:r>
    </w:p>
    <w:p w14:paraId="5C08483C" w14:textId="412E906F" w:rsidR="00E35A14" w:rsidRDefault="008910A3" w:rsidP="00741424">
      <w:pPr>
        <w:spacing w:after="120" w:line="276" w:lineRule="auto"/>
        <w:jc w:val="both"/>
        <w:rPr>
          <w:rFonts w:ascii="Times New Roman" w:hAnsi="Times New Roman" w:cs="Times New Roman"/>
        </w:rPr>
      </w:pPr>
      <w:r>
        <w:rPr>
          <w:rFonts w:ascii="Times New Roman" w:hAnsi="Times New Roman" w:cs="Times New Roman"/>
        </w:rPr>
        <w:t>In NR Uu link, we already defined several DCI formats, and at least 3 different DCI sizes have been designed.</w:t>
      </w:r>
      <w:r w:rsidR="00E35A14">
        <w:rPr>
          <w:rFonts w:ascii="Times New Roman" w:hAnsi="Times New Roman" w:cs="Times New Roman"/>
        </w:rPr>
        <w:t xml:space="preserve"> </w:t>
      </w:r>
      <w:r>
        <w:rPr>
          <w:rFonts w:ascii="Times New Roman" w:hAnsi="Times New Roman" w:cs="Times New Roman"/>
        </w:rPr>
        <w:t>For NR Uu control</w:t>
      </w:r>
      <w:r w:rsidR="00532F45">
        <w:rPr>
          <w:rFonts w:ascii="Times New Roman" w:hAnsi="Times New Roman" w:cs="Times New Roman"/>
        </w:rPr>
        <w:t>ling</w:t>
      </w:r>
      <w:r>
        <w:rPr>
          <w:rFonts w:ascii="Times New Roman" w:hAnsi="Times New Roman" w:cs="Times New Roman"/>
        </w:rPr>
        <w:t xml:space="preserve"> NR sidelink, it is expected one or more DCI format(s) will be defined. Similar to LTE V2X design, it is beneficial to </w:t>
      </w:r>
      <w:r w:rsidR="0019443D">
        <w:rPr>
          <w:rFonts w:ascii="Times New Roman" w:hAnsi="Times New Roman" w:cs="Times New Roman"/>
        </w:rPr>
        <w:t>let</w:t>
      </w:r>
      <w:r>
        <w:rPr>
          <w:rFonts w:ascii="Times New Roman" w:hAnsi="Times New Roman" w:cs="Times New Roman"/>
        </w:rPr>
        <w:t xml:space="preserve"> th</w:t>
      </w:r>
      <w:r w:rsidR="0019443D">
        <w:rPr>
          <w:rFonts w:ascii="Times New Roman" w:hAnsi="Times New Roman" w:cs="Times New Roman"/>
        </w:rPr>
        <w:t>e</w:t>
      </w:r>
      <w:r w:rsidR="00532F45">
        <w:rPr>
          <w:rFonts w:ascii="Times New Roman" w:hAnsi="Times New Roman" w:cs="Times New Roman"/>
        </w:rPr>
        <w:t xml:space="preserve"> </w:t>
      </w:r>
      <w:r>
        <w:rPr>
          <w:rFonts w:ascii="Times New Roman" w:hAnsi="Times New Roman" w:cs="Times New Roman"/>
        </w:rPr>
        <w:t>DCI format</w:t>
      </w:r>
      <w:r w:rsidR="0019443D">
        <w:rPr>
          <w:rFonts w:ascii="Times New Roman" w:hAnsi="Times New Roman" w:cs="Times New Roman"/>
        </w:rPr>
        <w:t xml:space="preserve"> for NR sidelink grant have</w:t>
      </w:r>
      <w:r>
        <w:rPr>
          <w:rFonts w:ascii="Times New Roman" w:hAnsi="Times New Roman" w:cs="Times New Roman"/>
        </w:rPr>
        <w:t xml:space="preserve"> the same size as one of the existing </w:t>
      </w:r>
      <w:r w:rsidR="00E35A14">
        <w:rPr>
          <w:rFonts w:ascii="Times New Roman" w:hAnsi="Times New Roman" w:cs="Times New Roman"/>
        </w:rPr>
        <w:t xml:space="preserve">NR </w:t>
      </w:r>
      <w:r>
        <w:rPr>
          <w:rFonts w:ascii="Times New Roman" w:hAnsi="Times New Roman" w:cs="Times New Roman"/>
        </w:rPr>
        <w:t>DCI size</w:t>
      </w:r>
      <w:r w:rsidR="00E35A14">
        <w:rPr>
          <w:rFonts w:ascii="Times New Roman" w:hAnsi="Times New Roman" w:cs="Times New Roman"/>
        </w:rPr>
        <w:t xml:space="preserve">s to reduce the blind decoding complexity. </w:t>
      </w:r>
    </w:p>
    <w:p w14:paraId="06548C4B" w14:textId="3F3513D0" w:rsidR="00E35A14" w:rsidRDefault="00E35A14" w:rsidP="00741424">
      <w:pPr>
        <w:spacing w:after="120" w:line="276" w:lineRule="auto"/>
        <w:jc w:val="both"/>
        <w:rPr>
          <w:rFonts w:ascii="Times New Roman" w:hAnsi="Times New Roman" w:cs="Times New Roman"/>
        </w:rPr>
      </w:pPr>
      <w:r>
        <w:rPr>
          <w:rFonts w:ascii="Times New Roman" w:hAnsi="Times New Roman" w:cs="Times New Roman"/>
        </w:rPr>
        <w:t xml:space="preserve">Although it has been agreed that the NR DCI controlling LTE sidelink provides the fields of DCI 5A with SPS scheduling in LTE V2X, its size is still open. In our view, this NR DCI size should be the same as one of the </w:t>
      </w:r>
      <w:r w:rsidR="00532F45">
        <w:rPr>
          <w:rFonts w:ascii="Times New Roman" w:hAnsi="Times New Roman" w:cs="Times New Roman"/>
        </w:rPr>
        <w:t xml:space="preserve">NR </w:t>
      </w:r>
      <w:r>
        <w:rPr>
          <w:rFonts w:ascii="Times New Roman" w:hAnsi="Times New Roman" w:cs="Times New Roman"/>
        </w:rPr>
        <w:t>DCI formats for controlling NR sidelink. This design will not increase the blind decoding complexity.</w:t>
      </w:r>
      <w:r w:rsidR="00A716CD">
        <w:rPr>
          <w:rFonts w:ascii="Times New Roman" w:hAnsi="Times New Roman" w:cs="Times New Roman"/>
        </w:rPr>
        <w:t xml:space="preserve"> </w:t>
      </w:r>
      <w:r w:rsidR="0093694E">
        <w:rPr>
          <w:rFonts w:ascii="Times New Roman" w:hAnsi="Times New Roman" w:cs="Times New Roman"/>
        </w:rPr>
        <w:t xml:space="preserve">Furthermore, it has been agreed that a new RNTI is introduced to scramble the NR DCI used for scheduling LTE PC5 in the last RAN1 meeting. </w:t>
      </w:r>
      <w:r w:rsidR="00A716CD">
        <w:rPr>
          <w:rFonts w:ascii="Times New Roman" w:hAnsi="Times New Roman" w:cs="Times New Roman"/>
        </w:rPr>
        <w:t>To enjoy the benefit from assigning additional RNTI, the DCI size for NR DCI scheduling LTE sidelink and the NR DCI scheduling NR sidelink should be the same.</w:t>
      </w:r>
    </w:p>
    <w:p w14:paraId="7997D905" w14:textId="7245D65F" w:rsidR="008910A3" w:rsidRDefault="00E35A14" w:rsidP="00741424">
      <w:pPr>
        <w:spacing w:after="120" w:line="276" w:lineRule="auto"/>
        <w:jc w:val="both"/>
        <w:rPr>
          <w:rFonts w:ascii="Times New Roman" w:hAnsi="Times New Roman" w:cs="Times New Roman"/>
        </w:rPr>
      </w:pPr>
      <w:r>
        <w:rPr>
          <w:rFonts w:ascii="Times New Roman" w:hAnsi="Times New Roman" w:cs="Times New Roman"/>
        </w:rPr>
        <w:t xml:space="preserve">It is likely that the NR DCI for scheduling LTE sidelink has smaller </w:t>
      </w:r>
      <w:r w:rsidR="0019443D">
        <w:rPr>
          <w:rFonts w:ascii="Times New Roman" w:hAnsi="Times New Roman" w:cs="Times New Roman"/>
        </w:rPr>
        <w:t>information</w:t>
      </w:r>
      <w:r>
        <w:rPr>
          <w:rFonts w:ascii="Times New Roman" w:hAnsi="Times New Roman" w:cs="Times New Roman"/>
        </w:rPr>
        <w:t xml:space="preserve"> size than the NR DCI for scheduling NR sidelink. Then zero padding could be applied to the former DCI to align its size to the latter DCI. </w:t>
      </w:r>
    </w:p>
    <w:p w14:paraId="38C33997" w14:textId="7C3DE31C" w:rsidR="00786AD7" w:rsidRDefault="00D94269" w:rsidP="00741424">
      <w:pPr>
        <w:spacing w:after="120" w:line="276" w:lineRule="auto"/>
        <w:jc w:val="both"/>
        <w:rPr>
          <w:rFonts w:ascii="Times New Roman" w:hAnsi="Times New Roman" w:cs="Times New Roman"/>
          <w:iCs/>
        </w:rPr>
      </w:pPr>
      <w:r>
        <w:rPr>
          <w:rFonts w:ascii="Times New Roman" w:hAnsi="Times New Roman" w:cs="Times New Roman"/>
          <w:b/>
          <w:i/>
          <w:u w:val="single"/>
        </w:rPr>
        <w:lastRenderedPageBreak/>
        <w:t>Proposal 1</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NR</w:t>
      </w:r>
      <w:r w:rsidR="008910A3">
        <w:rPr>
          <w:rFonts w:ascii="Times New Roman" w:hAnsi="Times New Roman" w:cs="Times New Roman"/>
          <w:i/>
        </w:rPr>
        <w:t xml:space="preserve"> DCI for</w:t>
      </w:r>
      <w:r>
        <w:rPr>
          <w:rFonts w:ascii="Times New Roman" w:hAnsi="Times New Roman" w:cs="Times New Roman"/>
          <w:i/>
        </w:rPr>
        <w:t xml:space="preserve"> </w:t>
      </w:r>
      <w:r w:rsidR="008910A3">
        <w:rPr>
          <w:rFonts w:ascii="Times New Roman" w:hAnsi="Times New Roman" w:cs="Times New Roman"/>
          <w:i/>
        </w:rPr>
        <w:t>controlling LTE sidelink should have the same size as one of the DCI formats that will be defined for NR Uu scheduling NR V2X</w:t>
      </w:r>
      <w:r w:rsidR="00E35A14">
        <w:rPr>
          <w:rFonts w:ascii="Times New Roman" w:hAnsi="Times New Roman" w:cs="Times New Roman"/>
          <w:i/>
        </w:rPr>
        <w:t>. Zero-padding is applied to align the NR DCI size.</w:t>
      </w:r>
    </w:p>
    <w:p w14:paraId="41E50048" w14:textId="1F8DE7A1" w:rsidR="003B159F" w:rsidRDefault="003B159F" w:rsidP="00741424">
      <w:pPr>
        <w:spacing w:after="120" w:line="276" w:lineRule="auto"/>
        <w:jc w:val="both"/>
        <w:rPr>
          <w:rFonts w:ascii="Times New Roman" w:hAnsi="Times New Roman" w:cs="Times New Roman"/>
          <w:iCs/>
        </w:rPr>
      </w:pPr>
      <w:r>
        <w:rPr>
          <w:rFonts w:ascii="Times New Roman" w:hAnsi="Times New Roman" w:cs="Times New Roman"/>
          <w:iCs/>
        </w:rPr>
        <w:t>The value of X has been introduced to handle the different TTI length between LTE and NR as well as the information exchange time between LTE and NR modules. Due to the fact that information exchange time between modules is determined purely based on UE implementation, multiple values of X has been agreed to be supported</w:t>
      </w:r>
      <w:r w:rsidR="00B052A0">
        <w:rPr>
          <w:rFonts w:ascii="Times New Roman" w:hAnsi="Times New Roman" w:cs="Times New Roman"/>
          <w:iCs/>
        </w:rPr>
        <w:t xml:space="preserve">. It has been agreed that the X is dynamically indicated in the associated DCI. </w:t>
      </w:r>
      <w:r w:rsidR="00FD5400">
        <w:rPr>
          <w:rFonts w:ascii="Times New Roman" w:hAnsi="Times New Roman" w:cs="Times New Roman"/>
          <w:iCs/>
        </w:rPr>
        <w:t xml:space="preserve">To support multiple values of X, </w:t>
      </w:r>
      <w:r w:rsidR="00381C50">
        <w:rPr>
          <w:rFonts w:ascii="Times New Roman" w:hAnsi="Times New Roman" w:cs="Times New Roman"/>
          <w:iCs/>
        </w:rPr>
        <w:t>a DCI field directly indicates the value of X</w:t>
      </w:r>
      <w:r w:rsidR="00FD5400">
        <w:rPr>
          <w:rFonts w:ascii="Times New Roman" w:hAnsi="Times New Roman" w:cs="Times New Roman"/>
          <w:iCs/>
        </w:rPr>
        <w:t>.</w:t>
      </w:r>
    </w:p>
    <w:p w14:paraId="72E0C094" w14:textId="21FBDAFD" w:rsidR="00381C50" w:rsidRDefault="00381C50" w:rsidP="00381C50">
      <w:pPr>
        <w:spacing w:after="120" w:line="276" w:lineRule="auto"/>
        <w:jc w:val="both"/>
        <w:rPr>
          <w:rFonts w:ascii="Times New Roman" w:hAnsi="Times New Roman" w:cs="Times New Roman"/>
          <w:iCs/>
        </w:rPr>
      </w:pPr>
      <w:r>
        <w:rPr>
          <w:rFonts w:ascii="Times New Roman" w:hAnsi="Times New Roman" w:cs="Times New Roman"/>
          <w:b/>
          <w:i/>
          <w:u w:val="single"/>
        </w:rPr>
        <w:t>Proposal 2</w:t>
      </w:r>
      <w:r w:rsidRPr="00216540">
        <w:rPr>
          <w:rFonts w:ascii="Times New Roman" w:hAnsi="Times New Roman" w:cs="Times New Roman"/>
          <w:b/>
          <w:i/>
          <w:u w:val="single"/>
        </w:rPr>
        <w:t>:</w:t>
      </w:r>
      <w:r w:rsidRPr="00225C71">
        <w:rPr>
          <w:rFonts w:ascii="Times New Roman" w:hAnsi="Times New Roman" w:cs="Times New Roman"/>
          <w:i/>
        </w:rPr>
        <w:t xml:space="preserve"> </w:t>
      </w:r>
      <w:r w:rsidR="006543FC">
        <w:rPr>
          <w:rFonts w:ascii="Times New Roman" w:hAnsi="Times New Roman" w:cs="Times New Roman"/>
          <w:i/>
        </w:rPr>
        <w:t>A</w:t>
      </w:r>
      <w:r w:rsidRPr="00741424">
        <w:rPr>
          <w:rFonts w:ascii="Times New Roman" w:hAnsi="Times New Roman" w:cs="Times New Roman"/>
          <w:i/>
        </w:rPr>
        <w:t xml:space="preserve"> DCI field directly indicates the value of X</w:t>
      </w:r>
      <w:r>
        <w:rPr>
          <w:rFonts w:ascii="Times New Roman" w:hAnsi="Times New Roman" w:cs="Times New Roman"/>
          <w:i/>
        </w:rPr>
        <w:t>.</w:t>
      </w:r>
    </w:p>
    <w:p w14:paraId="61848B85" w14:textId="77777777" w:rsidR="00532F45" w:rsidRPr="00CA024C" w:rsidRDefault="00532F45" w:rsidP="00741424">
      <w:pPr>
        <w:spacing w:after="120" w:line="276" w:lineRule="auto"/>
        <w:jc w:val="both"/>
        <w:rPr>
          <w:rFonts w:ascii="Times New Roman" w:hAnsi="Times New Roman" w:cs="Times New Roman"/>
          <w:i/>
        </w:rPr>
      </w:pPr>
    </w:p>
    <w:p w14:paraId="73A555FC" w14:textId="77777777" w:rsidR="000A5764" w:rsidRPr="00F81A9D" w:rsidRDefault="000A5764" w:rsidP="000A5764">
      <w:pPr>
        <w:pStyle w:val="Heading1"/>
        <w:rPr>
          <w:rFonts w:cs="Arial"/>
          <w:b/>
          <w:sz w:val="32"/>
          <w:szCs w:val="32"/>
          <w:lang w:val="en-US"/>
        </w:rPr>
      </w:pPr>
      <w:r w:rsidRPr="00F81A9D">
        <w:rPr>
          <w:rFonts w:cs="Arial"/>
          <w:b/>
          <w:sz w:val="32"/>
          <w:szCs w:val="32"/>
        </w:rPr>
        <w:t>Conclusion</w:t>
      </w:r>
    </w:p>
    <w:p w14:paraId="28E09FF5" w14:textId="5DB3CB6B" w:rsidR="000A5764" w:rsidRDefault="000A5764" w:rsidP="00741424">
      <w:pPr>
        <w:spacing w:after="120" w:line="276" w:lineRule="auto"/>
        <w:jc w:val="both"/>
        <w:rPr>
          <w:rFonts w:ascii="Times New Roman" w:hAnsi="Times New Roman" w:cs="Times New Roman"/>
        </w:rPr>
      </w:pPr>
      <w:r w:rsidRPr="000A5764">
        <w:rPr>
          <w:rFonts w:ascii="Times New Roman" w:hAnsi="Times New Roman" w:cs="Times New Roman"/>
        </w:rPr>
        <w:t xml:space="preserve">In this contribution, we </w:t>
      </w:r>
      <w:r w:rsidR="00134259">
        <w:rPr>
          <w:rFonts w:ascii="Times New Roman" w:hAnsi="Times New Roman" w:cs="Times New Roman"/>
        </w:rPr>
        <w:t>provide our views on the</w:t>
      </w:r>
      <w:r w:rsidR="00F87AE1">
        <w:rPr>
          <w:rFonts w:ascii="Times New Roman" w:hAnsi="Times New Roman" w:cs="Times New Roman"/>
        </w:rPr>
        <w:t xml:space="preserve"> </w:t>
      </w:r>
      <w:r w:rsidR="00F25F31">
        <w:rPr>
          <w:rFonts w:ascii="Times New Roman" w:hAnsi="Times New Roman" w:cs="Times New Roman"/>
        </w:rPr>
        <w:t xml:space="preserve">remaining design of </w:t>
      </w:r>
      <w:r w:rsidR="00F87AE1">
        <w:rPr>
          <w:rFonts w:ascii="Times New Roman" w:hAnsi="Times New Roman" w:cs="Times New Roman"/>
        </w:rPr>
        <w:t xml:space="preserve">NR </w:t>
      </w:r>
      <w:r w:rsidR="00134259">
        <w:rPr>
          <w:rFonts w:ascii="Times New Roman" w:hAnsi="Times New Roman" w:cs="Times New Roman"/>
        </w:rPr>
        <w:t>Uu</w:t>
      </w:r>
      <w:r w:rsidR="00F87AE1">
        <w:rPr>
          <w:rFonts w:ascii="Times New Roman" w:hAnsi="Times New Roman" w:cs="Times New Roman"/>
        </w:rPr>
        <w:t xml:space="preserve"> controlling LTE sidelink</w:t>
      </w:r>
      <w:r w:rsidR="00FF2188">
        <w:rPr>
          <w:rFonts w:ascii="Times New Roman" w:hAnsi="Times New Roman" w:cs="Times New Roman"/>
        </w:rPr>
        <w:t xml:space="preserve">. </w:t>
      </w:r>
      <w:r w:rsidR="00134259">
        <w:rPr>
          <w:rFonts w:ascii="Times New Roman" w:hAnsi="Times New Roman" w:cs="Times New Roman"/>
        </w:rPr>
        <w:t>Our proposal</w:t>
      </w:r>
      <w:r w:rsidR="00F25F31">
        <w:rPr>
          <w:rFonts w:ascii="Times New Roman" w:hAnsi="Times New Roman" w:cs="Times New Roman"/>
        </w:rPr>
        <w:t>s</w:t>
      </w:r>
      <w:r w:rsidR="00134259">
        <w:rPr>
          <w:rFonts w:ascii="Times New Roman" w:hAnsi="Times New Roman" w:cs="Times New Roman"/>
        </w:rPr>
        <w:t xml:space="preserve"> are as follows:</w:t>
      </w:r>
    </w:p>
    <w:p w14:paraId="7739F675" w14:textId="77777777" w:rsidR="00F25F31" w:rsidRDefault="00F25F31" w:rsidP="00741424">
      <w:pPr>
        <w:spacing w:after="120" w:line="276" w:lineRule="auto"/>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NR DCI for controlling LTE sidelink should have the same size as one of the DCI formats that will be defined for NR Uu scheduling NR V2X. Zero-padding is applied to align the NR DCI size.</w:t>
      </w:r>
    </w:p>
    <w:p w14:paraId="08A8E2BB" w14:textId="785B1A42" w:rsidR="00381C50" w:rsidRDefault="00381C50" w:rsidP="00381C50">
      <w:pPr>
        <w:spacing w:after="120" w:line="276" w:lineRule="auto"/>
        <w:jc w:val="both"/>
        <w:rPr>
          <w:rFonts w:ascii="Times New Roman" w:hAnsi="Times New Roman" w:cs="Times New Roman"/>
          <w:iCs/>
        </w:rPr>
      </w:pPr>
      <w:r>
        <w:rPr>
          <w:rFonts w:ascii="Times New Roman" w:hAnsi="Times New Roman" w:cs="Times New Roman"/>
          <w:b/>
          <w:i/>
          <w:u w:val="single"/>
        </w:rPr>
        <w:t>Proposal 2</w:t>
      </w:r>
      <w:r w:rsidRPr="00216540">
        <w:rPr>
          <w:rFonts w:ascii="Times New Roman" w:hAnsi="Times New Roman" w:cs="Times New Roman"/>
          <w:b/>
          <w:i/>
          <w:u w:val="single"/>
        </w:rPr>
        <w:t>:</w:t>
      </w:r>
      <w:r w:rsidRPr="00225C71">
        <w:rPr>
          <w:rFonts w:ascii="Times New Roman" w:hAnsi="Times New Roman" w:cs="Times New Roman"/>
          <w:i/>
        </w:rPr>
        <w:t xml:space="preserve"> </w:t>
      </w:r>
      <w:r w:rsidR="006543FC">
        <w:rPr>
          <w:rFonts w:ascii="Times New Roman" w:hAnsi="Times New Roman" w:cs="Times New Roman"/>
          <w:i/>
        </w:rPr>
        <w:t>A</w:t>
      </w:r>
      <w:r w:rsidRPr="00094B08">
        <w:rPr>
          <w:rFonts w:ascii="Times New Roman" w:hAnsi="Times New Roman" w:cs="Times New Roman"/>
          <w:i/>
        </w:rPr>
        <w:t xml:space="preserve"> DCI field directly indicates the value of X</w:t>
      </w:r>
      <w:r>
        <w:rPr>
          <w:rFonts w:ascii="Times New Roman" w:hAnsi="Times New Roman" w:cs="Times New Roman"/>
          <w:i/>
        </w:rPr>
        <w:t>.</w:t>
      </w:r>
    </w:p>
    <w:p w14:paraId="53DC85C7" w14:textId="77777777" w:rsidR="000A5764" w:rsidRPr="00F81A9D" w:rsidRDefault="000A5764" w:rsidP="000A5764">
      <w:pPr>
        <w:pStyle w:val="Heading1"/>
        <w:rPr>
          <w:rFonts w:cs="Arial"/>
          <w:b/>
          <w:sz w:val="32"/>
          <w:lang w:val="en-US"/>
        </w:rPr>
      </w:pPr>
      <w:r w:rsidRPr="00F81A9D">
        <w:rPr>
          <w:rFonts w:cs="Arial"/>
          <w:b/>
          <w:sz w:val="32"/>
          <w:lang w:val="en-US"/>
        </w:rPr>
        <w:t>References</w:t>
      </w:r>
    </w:p>
    <w:p w14:paraId="6D10D055" w14:textId="4162F944" w:rsidR="00904FD3" w:rsidRPr="00F25F31" w:rsidRDefault="00F6306F" w:rsidP="00F25F31">
      <w:pPr>
        <w:pStyle w:val="ListParagraph"/>
        <w:numPr>
          <w:ilvl w:val="0"/>
          <w:numId w:val="18"/>
        </w:numPr>
        <w:spacing w:before="120"/>
        <w:contextualSpacing/>
        <w:jc w:val="both"/>
        <w:rPr>
          <w:rFonts w:ascii="Times New Roman" w:hAnsi="Times New Roman" w:cs="Times New Roman"/>
        </w:rPr>
      </w:pPr>
      <w:bookmarkStart w:id="3" w:name="_Hlk525111094"/>
      <w:bookmarkStart w:id="4" w:name="_Ref520879486"/>
      <w:bookmarkStart w:id="5" w:name="_Ref525023556"/>
      <w:bookmarkStart w:id="6" w:name="_Ref3987754"/>
      <w:bookmarkStart w:id="7" w:name="_Hlk4140264"/>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w:t>
      </w:r>
      <w:r w:rsidR="001F57E1">
        <w:rPr>
          <w:rFonts w:ascii="Times New Roman" w:hAnsi="Times New Roman" w:cs="Times New Roman"/>
        </w:rPr>
        <w:t>8</w:t>
      </w:r>
      <w:r w:rsidRPr="00407498">
        <w:rPr>
          <w:rFonts w:ascii="Times New Roman" w:hAnsi="Times New Roman" w:cs="Times New Roman"/>
        </w:rPr>
        <w:t xml:space="preserve"> Meeting</w:t>
      </w:r>
      <w:bookmarkEnd w:id="3"/>
      <w:bookmarkEnd w:id="4"/>
      <w:bookmarkEnd w:id="5"/>
      <w:bookmarkEnd w:id="6"/>
      <w:bookmarkEnd w:id="7"/>
    </w:p>
    <w:sectPr w:rsidR="00904FD3" w:rsidRPr="00F25F3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0870A" w14:textId="77777777" w:rsidR="00F1384A" w:rsidRDefault="00F1384A">
      <w:r>
        <w:separator/>
      </w:r>
    </w:p>
  </w:endnote>
  <w:endnote w:type="continuationSeparator" w:id="0">
    <w:p w14:paraId="633D002F" w14:textId="77777777" w:rsidR="00F1384A" w:rsidRDefault="00F1384A">
      <w:r>
        <w:continuationSeparator/>
      </w:r>
    </w:p>
  </w:endnote>
  <w:endnote w:type="continuationNotice" w:id="1">
    <w:p w14:paraId="5A7147CE" w14:textId="77777777" w:rsidR="00F1384A" w:rsidRDefault="00F138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DE7AD" w14:textId="77777777" w:rsidR="00F1384A" w:rsidRDefault="00F1384A">
      <w:r>
        <w:separator/>
      </w:r>
    </w:p>
  </w:footnote>
  <w:footnote w:type="continuationSeparator" w:id="0">
    <w:p w14:paraId="7F239A7C" w14:textId="77777777" w:rsidR="00F1384A" w:rsidRDefault="00F1384A">
      <w:r>
        <w:continuationSeparator/>
      </w:r>
    </w:p>
  </w:footnote>
  <w:footnote w:type="continuationNotice" w:id="1">
    <w:p w14:paraId="25BE264F" w14:textId="77777777" w:rsidR="00F1384A" w:rsidRDefault="00F138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0BBCA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110F4"/>
    <w:multiLevelType w:val="hybridMultilevel"/>
    <w:tmpl w:val="1F348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ED556D"/>
    <w:multiLevelType w:val="hybridMultilevel"/>
    <w:tmpl w:val="5F22F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18"/>
  </w:num>
  <w:num w:numId="4">
    <w:abstractNumId w:val="19"/>
  </w:num>
  <w:num w:numId="5">
    <w:abstractNumId w:val="13"/>
  </w:num>
  <w:num w:numId="6">
    <w:abstractNumId w:val="20"/>
  </w:num>
  <w:num w:numId="7">
    <w:abstractNumId w:val="25"/>
  </w:num>
  <w:num w:numId="8">
    <w:abstractNumId w:val="14"/>
  </w:num>
  <w:num w:numId="9">
    <w:abstractNumId w:val="32"/>
  </w:num>
  <w:num w:numId="10">
    <w:abstractNumId w:val="6"/>
  </w:num>
  <w:num w:numId="11">
    <w:abstractNumId w:val="4"/>
  </w:num>
  <w:num w:numId="12">
    <w:abstractNumId w:val="21"/>
  </w:num>
  <w:num w:numId="13">
    <w:abstractNumId w:val="30"/>
  </w:num>
  <w:num w:numId="14">
    <w:abstractNumId w:val="5"/>
  </w:num>
  <w:num w:numId="15">
    <w:abstractNumId w:val="1"/>
  </w:num>
  <w:num w:numId="16">
    <w:abstractNumId w:val="29"/>
  </w:num>
  <w:num w:numId="17">
    <w:abstractNumId w:val="1"/>
  </w:num>
  <w:num w:numId="18">
    <w:abstractNumId w:val="16"/>
  </w:num>
  <w:num w:numId="19">
    <w:abstractNumId w:val="28"/>
  </w:num>
  <w:num w:numId="20">
    <w:abstractNumId w:val="1"/>
  </w:num>
  <w:num w:numId="21">
    <w:abstractNumId w:val="24"/>
  </w:num>
  <w:num w:numId="22">
    <w:abstractNumId w:val="10"/>
  </w:num>
  <w:num w:numId="23">
    <w:abstractNumId w:val="8"/>
  </w:num>
  <w:num w:numId="24">
    <w:abstractNumId w:val="27"/>
  </w:num>
  <w:num w:numId="25">
    <w:abstractNumId w:val="3"/>
  </w:num>
  <w:num w:numId="26">
    <w:abstractNumId w:val="0"/>
  </w:num>
  <w:num w:numId="27">
    <w:abstractNumId w:val="15"/>
  </w:num>
  <w:num w:numId="28">
    <w:abstractNumId w:val="12"/>
  </w:num>
  <w:num w:numId="29">
    <w:abstractNumId w:val="22"/>
  </w:num>
  <w:num w:numId="30">
    <w:abstractNumId w:val="9"/>
  </w:num>
  <w:num w:numId="31">
    <w:abstractNumId w:val="11"/>
  </w:num>
  <w:num w:numId="32">
    <w:abstractNumId w:val="17"/>
  </w:num>
  <w:num w:numId="33">
    <w:abstractNumId w:val="2"/>
  </w:num>
  <w:num w:numId="34">
    <w:abstractNumId w:val="31"/>
  </w:num>
  <w:num w:numId="35">
    <w:abstractNumId w:val="26"/>
  </w:num>
  <w:num w:numId="3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DD"/>
    <w:rsid w:val="00000633"/>
    <w:rsid w:val="000006E1"/>
    <w:rsid w:val="00001056"/>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20614"/>
    <w:rsid w:val="000208E4"/>
    <w:rsid w:val="00021143"/>
    <w:rsid w:val="00022522"/>
    <w:rsid w:val="00022C6C"/>
    <w:rsid w:val="00023233"/>
    <w:rsid w:val="000244A8"/>
    <w:rsid w:val="0002472C"/>
    <w:rsid w:val="00024F2F"/>
    <w:rsid w:val="00025050"/>
    <w:rsid w:val="0002564D"/>
    <w:rsid w:val="00025D5F"/>
    <w:rsid w:val="00025ECA"/>
    <w:rsid w:val="00026309"/>
    <w:rsid w:val="00026CB5"/>
    <w:rsid w:val="00026E30"/>
    <w:rsid w:val="0002723B"/>
    <w:rsid w:val="00027B9C"/>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194"/>
    <w:rsid w:val="0005264F"/>
    <w:rsid w:val="000526F7"/>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B10"/>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162D"/>
    <w:rsid w:val="00081AE6"/>
    <w:rsid w:val="00081E2E"/>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959"/>
    <w:rsid w:val="00094DA8"/>
    <w:rsid w:val="0009510F"/>
    <w:rsid w:val="00096A7E"/>
    <w:rsid w:val="00096C23"/>
    <w:rsid w:val="00097774"/>
    <w:rsid w:val="000A0028"/>
    <w:rsid w:val="000A0276"/>
    <w:rsid w:val="000A0491"/>
    <w:rsid w:val="000A18C8"/>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9C0"/>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4CC4"/>
    <w:rsid w:val="000C501B"/>
    <w:rsid w:val="000C50FA"/>
    <w:rsid w:val="000C64E6"/>
    <w:rsid w:val="000C6F9D"/>
    <w:rsid w:val="000D0A64"/>
    <w:rsid w:val="000D0D07"/>
    <w:rsid w:val="000D162D"/>
    <w:rsid w:val="000D2998"/>
    <w:rsid w:val="000D2F50"/>
    <w:rsid w:val="000D2F63"/>
    <w:rsid w:val="000D2FB2"/>
    <w:rsid w:val="000D329C"/>
    <w:rsid w:val="000D4797"/>
    <w:rsid w:val="000D4D63"/>
    <w:rsid w:val="000D51D9"/>
    <w:rsid w:val="000D57A7"/>
    <w:rsid w:val="000D5C17"/>
    <w:rsid w:val="000D6B85"/>
    <w:rsid w:val="000E0527"/>
    <w:rsid w:val="000E0669"/>
    <w:rsid w:val="000E0E5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9E4"/>
    <w:rsid w:val="0011092E"/>
    <w:rsid w:val="00110EBC"/>
    <w:rsid w:val="00111D66"/>
    <w:rsid w:val="0011224B"/>
    <w:rsid w:val="00112B01"/>
    <w:rsid w:val="00112DEF"/>
    <w:rsid w:val="00113CF4"/>
    <w:rsid w:val="00115027"/>
    <w:rsid w:val="001153EA"/>
    <w:rsid w:val="00115643"/>
    <w:rsid w:val="00116765"/>
    <w:rsid w:val="00116896"/>
    <w:rsid w:val="00116C54"/>
    <w:rsid w:val="00117215"/>
    <w:rsid w:val="0011747E"/>
    <w:rsid w:val="00117AE6"/>
    <w:rsid w:val="00117CEA"/>
    <w:rsid w:val="00117D13"/>
    <w:rsid w:val="001203FC"/>
    <w:rsid w:val="00120AC6"/>
    <w:rsid w:val="00121245"/>
    <w:rsid w:val="0012189E"/>
    <w:rsid w:val="001218CE"/>
    <w:rsid w:val="001219F5"/>
    <w:rsid w:val="00121A20"/>
    <w:rsid w:val="00121D09"/>
    <w:rsid w:val="0012246A"/>
    <w:rsid w:val="00123CA8"/>
    <w:rsid w:val="00123CED"/>
    <w:rsid w:val="00123D2C"/>
    <w:rsid w:val="001248FC"/>
    <w:rsid w:val="00125448"/>
    <w:rsid w:val="00125B92"/>
    <w:rsid w:val="00125D8C"/>
    <w:rsid w:val="00125FDB"/>
    <w:rsid w:val="00126305"/>
    <w:rsid w:val="00126B4A"/>
    <w:rsid w:val="00127931"/>
    <w:rsid w:val="00127D88"/>
    <w:rsid w:val="00130CE7"/>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F15"/>
    <w:rsid w:val="001506B3"/>
    <w:rsid w:val="00150C1E"/>
    <w:rsid w:val="001510DF"/>
    <w:rsid w:val="0015190F"/>
    <w:rsid w:val="00151E23"/>
    <w:rsid w:val="001523B7"/>
    <w:rsid w:val="001526E0"/>
    <w:rsid w:val="00153B76"/>
    <w:rsid w:val="00154220"/>
    <w:rsid w:val="001549FC"/>
    <w:rsid w:val="00155151"/>
    <w:rsid w:val="001551B5"/>
    <w:rsid w:val="001561AF"/>
    <w:rsid w:val="00156DC4"/>
    <w:rsid w:val="00157A90"/>
    <w:rsid w:val="00157B7B"/>
    <w:rsid w:val="00157F10"/>
    <w:rsid w:val="001601AC"/>
    <w:rsid w:val="00160461"/>
    <w:rsid w:val="00162135"/>
    <w:rsid w:val="001629FC"/>
    <w:rsid w:val="00162BD1"/>
    <w:rsid w:val="00163554"/>
    <w:rsid w:val="00163FBD"/>
    <w:rsid w:val="00165516"/>
    <w:rsid w:val="001659C1"/>
    <w:rsid w:val="00165C7A"/>
    <w:rsid w:val="0016660C"/>
    <w:rsid w:val="001669BD"/>
    <w:rsid w:val="0016726A"/>
    <w:rsid w:val="00167A2F"/>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62DB"/>
    <w:rsid w:val="00176850"/>
    <w:rsid w:val="00176E09"/>
    <w:rsid w:val="00176E1A"/>
    <w:rsid w:val="00176FB5"/>
    <w:rsid w:val="00180304"/>
    <w:rsid w:val="001806AA"/>
    <w:rsid w:val="00180B6F"/>
    <w:rsid w:val="0018143F"/>
    <w:rsid w:val="00181D12"/>
    <w:rsid w:val="001833D1"/>
    <w:rsid w:val="001833FB"/>
    <w:rsid w:val="00183599"/>
    <w:rsid w:val="00184226"/>
    <w:rsid w:val="00184527"/>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3D"/>
    <w:rsid w:val="001944CD"/>
    <w:rsid w:val="0019468F"/>
    <w:rsid w:val="00194E68"/>
    <w:rsid w:val="001965C4"/>
    <w:rsid w:val="001975F2"/>
    <w:rsid w:val="00197DF9"/>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A7CEF"/>
    <w:rsid w:val="001B0578"/>
    <w:rsid w:val="001B0D97"/>
    <w:rsid w:val="001B14BE"/>
    <w:rsid w:val="001B1523"/>
    <w:rsid w:val="001B1D92"/>
    <w:rsid w:val="001B20E8"/>
    <w:rsid w:val="001B21A6"/>
    <w:rsid w:val="001B3010"/>
    <w:rsid w:val="001B34D1"/>
    <w:rsid w:val="001B36D6"/>
    <w:rsid w:val="001B3B8B"/>
    <w:rsid w:val="001B3C08"/>
    <w:rsid w:val="001B56D1"/>
    <w:rsid w:val="001B5A5D"/>
    <w:rsid w:val="001B653E"/>
    <w:rsid w:val="001B66D0"/>
    <w:rsid w:val="001B69BC"/>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4D"/>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6A0F"/>
    <w:rsid w:val="001E7AED"/>
    <w:rsid w:val="001F0496"/>
    <w:rsid w:val="001F0B56"/>
    <w:rsid w:val="001F0CCF"/>
    <w:rsid w:val="001F12F4"/>
    <w:rsid w:val="001F2F31"/>
    <w:rsid w:val="001F3377"/>
    <w:rsid w:val="001F36C3"/>
    <w:rsid w:val="001F3916"/>
    <w:rsid w:val="001F4037"/>
    <w:rsid w:val="001F4676"/>
    <w:rsid w:val="001F54C5"/>
    <w:rsid w:val="001F57E1"/>
    <w:rsid w:val="001F5B50"/>
    <w:rsid w:val="001F5D4A"/>
    <w:rsid w:val="001F61DB"/>
    <w:rsid w:val="001F662C"/>
    <w:rsid w:val="001F7074"/>
    <w:rsid w:val="001F7A85"/>
    <w:rsid w:val="00200490"/>
    <w:rsid w:val="002009A4"/>
    <w:rsid w:val="00201F3A"/>
    <w:rsid w:val="002020F2"/>
    <w:rsid w:val="0020327F"/>
    <w:rsid w:val="00203A34"/>
    <w:rsid w:val="00203F96"/>
    <w:rsid w:val="002041BF"/>
    <w:rsid w:val="00204831"/>
    <w:rsid w:val="00204E32"/>
    <w:rsid w:val="002050C4"/>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1A7B"/>
    <w:rsid w:val="00242362"/>
    <w:rsid w:val="0024267E"/>
    <w:rsid w:val="002426E0"/>
    <w:rsid w:val="00243179"/>
    <w:rsid w:val="002434D0"/>
    <w:rsid w:val="0024350A"/>
    <w:rsid w:val="002435B3"/>
    <w:rsid w:val="00243AB4"/>
    <w:rsid w:val="00244040"/>
    <w:rsid w:val="0024566A"/>
    <w:rsid w:val="00245766"/>
    <w:rsid w:val="002458EB"/>
    <w:rsid w:val="002462D0"/>
    <w:rsid w:val="002464DB"/>
    <w:rsid w:val="00246594"/>
    <w:rsid w:val="002468B7"/>
    <w:rsid w:val="0024729C"/>
    <w:rsid w:val="002502F9"/>
    <w:rsid w:val="00251316"/>
    <w:rsid w:val="00251615"/>
    <w:rsid w:val="002518B0"/>
    <w:rsid w:val="00251B4A"/>
    <w:rsid w:val="00251DE3"/>
    <w:rsid w:val="0025243C"/>
    <w:rsid w:val="00252933"/>
    <w:rsid w:val="002536A0"/>
    <w:rsid w:val="0025412A"/>
    <w:rsid w:val="0025555E"/>
    <w:rsid w:val="00255D36"/>
    <w:rsid w:val="00257543"/>
    <w:rsid w:val="002577E6"/>
    <w:rsid w:val="00257B2B"/>
    <w:rsid w:val="00260656"/>
    <w:rsid w:val="00260A05"/>
    <w:rsid w:val="00261782"/>
    <w:rsid w:val="002617E7"/>
    <w:rsid w:val="00261A3A"/>
    <w:rsid w:val="00262298"/>
    <w:rsid w:val="00262544"/>
    <w:rsid w:val="00262A43"/>
    <w:rsid w:val="00262A45"/>
    <w:rsid w:val="002637AE"/>
    <w:rsid w:val="00264189"/>
    <w:rsid w:val="00264228"/>
    <w:rsid w:val="00264334"/>
    <w:rsid w:val="0026473E"/>
    <w:rsid w:val="00265521"/>
    <w:rsid w:val="00265C81"/>
    <w:rsid w:val="00266214"/>
    <w:rsid w:val="002666F0"/>
    <w:rsid w:val="00266CC2"/>
    <w:rsid w:val="00267A3C"/>
    <w:rsid w:val="00267C83"/>
    <w:rsid w:val="0027144F"/>
    <w:rsid w:val="00271A63"/>
    <w:rsid w:val="00271F3A"/>
    <w:rsid w:val="0027260B"/>
    <w:rsid w:val="00273278"/>
    <w:rsid w:val="002737F4"/>
    <w:rsid w:val="00273D70"/>
    <w:rsid w:val="00273E0E"/>
    <w:rsid w:val="00273E84"/>
    <w:rsid w:val="00274BB8"/>
    <w:rsid w:val="00274C41"/>
    <w:rsid w:val="00274DFF"/>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65"/>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B26"/>
    <w:rsid w:val="00293E01"/>
    <w:rsid w:val="00294544"/>
    <w:rsid w:val="00295BE1"/>
    <w:rsid w:val="00295FCF"/>
    <w:rsid w:val="00296227"/>
    <w:rsid w:val="00296314"/>
    <w:rsid w:val="00296F44"/>
    <w:rsid w:val="0029777D"/>
    <w:rsid w:val="002A055E"/>
    <w:rsid w:val="002A1733"/>
    <w:rsid w:val="002A1D4E"/>
    <w:rsid w:val="002A1F3F"/>
    <w:rsid w:val="002A1FD9"/>
    <w:rsid w:val="002A2107"/>
    <w:rsid w:val="002A2499"/>
    <w:rsid w:val="002A2869"/>
    <w:rsid w:val="002A2B92"/>
    <w:rsid w:val="002A3257"/>
    <w:rsid w:val="002A37EE"/>
    <w:rsid w:val="002A3FC3"/>
    <w:rsid w:val="002A4063"/>
    <w:rsid w:val="002A4C62"/>
    <w:rsid w:val="002A4CC1"/>
    <w:rsid w:val="002A5F35"/>
    <w:rsid w:val="002A6158"/>
    <w:rsid w:val="002A68E0"/>
    <w:rsid w:val="002A6CFF"/>
    <w:rsid w:val="002A6FF8"/>
    <w:rsid w:val="002A7683"/>
    <w:rsid w:val="002B24D6"/>
    <w:rsid w:val="002B2C00"/>
    <w:rsid w:val="002B3A7C"/>
    <w:rsid w:val="002B3B0D"/>
    <w:rsid w:val="002B3FE9"/>
    <w:rsid w:val="002B4C22"/>
    <w:rsid w:val="002B63FC"/>
    <w:rsid w:val="002B6D00"/>
    <w:rsid w:val="002B6FA2"/>
    <w:rsid w:val="002B74C5"/>
    <w:rsid w:val="002B77BF"/>
    <w:rsid w:val="002B77D8"/>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6AF"/>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5D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126A"/>
    <w:rsid w:val="002F15FB"/>
    <w:rsid w:val="002F2771"/>
    <w:rsid w:val="002F2F73"/>
    <w:rsid w:val="002F37A9"/>
    <w:rsid w:val="002F4AE1"/>
    <w:rsid w:val="002F5609"/>
    <w:rsid w:val="002F585B"/>
    <w:rsid w:val="002F5AFC"/>
    <w:rsid w:val="002F6CB0"/>
    <w:rsid w:val="002F6E9C"/>
    <w:rsid w:val="002F6EF2"/>
    <w:rsid w:val="002F771F"/>
    <w:rsid w:val="002F784D"/>
    <w:rsid w:val="002F7AF8"/>
    <w:rsid w:val="003001B2"/>
    <w:rsid w:val="0030023F"/>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B88"/>
    <w:rsid w:val="00311702"/>
    <w:rsid w:val="00311E82"/>
    <w:rsid w:val="003124BA"/>
    <w:rsid w:val="00312C0A"/>
    <w:rsid w:val="00313534"/>
    <w:rsid w:val="00313FD6"/>
    <w:rsid w:val="003143BD"/>
    <w:rsid w:val="00315304"/>
    <w:rsid w:val="003153C1"/>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57A83"/>
    <w:rsid w:val="00360259"/>
    <w:rsid w:val="003602D9"/>
    <w:rsid w:val="00361055"/>
    <w:rsid w:val="00361261"/>
    <w:rsid w:val="003616AD"/>
    <w:rsid w:val="00361DF3"/>
    <w:rsid w:val="00362452"/>
    <w:rsid w:val="003626B8"/>
    <w:rsid w:val="00362F2B"/>
    <w:rsid w:val="00363773"/>
    <w:rsid w:val="003649A8"/>
    <w:rsid w:val="00364BF8"/>
    <w:rsid w:val="00364E62"/>
    <w:rsid w:val="00364F51"/>
    <w:rsid w:val="00365071"/>
    <w:rsid w:val="0036558A"/>
    <w:rsid w:val="00365A4B"/>
    <w:rsid w:val="00365BF7"/>
    <w:rsid w:val="00365ED8"/>
    <w:rsid w:val="0036657F"/>
    <w:rsid w:val="00366A27"/>
    <w:rsid w:val="00366A3C"/>
    <w:rsid w:val="00366E87"/>
    <w:rsid w:val="0036722D"/>
    <w:rsid w:val="003673AE"/>
    <w:rsid w:val="00367B02"/>
    <w:rsid w:val="00370C16"/>
    <w:rsid w:val="00370E47"/>
    <w:rsid w:val="00371062"/>
    <w:rsid w:val="003710D1"/>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1C50"/>
    <w:rsid w:val="003821E2"/>
    <w:rsid w:val="00383467"/>
    <w:rsid w:val="00384177"/>
    <w:rsid w:val="00384284"/>
    <w:rsid w:val="00384AF1"/>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479"/>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59F"/>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B5E"/>
    <w:rsid w:val="003B7FE5"/>
    <w:rsid w:val="003C0D50"/>
    <w:rsid w:val="003C11C8"/>
    <w:rsid w:val="003C12B9"/>
    <w:rsid w:val="003C1CA4"/>
    <w:rsid w:val="003C22BF"/>
    <w:rsid w:val="003C2702"/>
    <w:rsid w:val="003C28D5"/>
    <w:rsid w:val="003C2907"/>
    <w:rsid w:val="003C3076"/>
    <w:rsid w:val="003C359F"/>
    <w:rsid w:val="003C3FC4"/>
    <w:rsid w:val="003C4FFF"/>
    <w:rsid w:val="003C62E9"/>
    <w:rsid w:val="003C62ED"/>
    <w:rsid w:val="003C6C78"/>
    <w:rsid w:val="003C6D1B"/>
    <w:rsid w:val="003C6E0C"/>
    <w:rsid w:val="003C733E"/>
    <w:rsid w:val="003C7741"/>
    <w:rsid w:val="003C7806"/>
    <w:rsid w:val="003D0D8A"/>
    <w:rsid w:val="003D109F"/>
    <w:rsid w:val="003D1C9F"/>
    <w:rsid w:val="003D2478"/>
    <w:rsid w:val="003D41C3"/>
    <w:rsid w:val="003D4835"/>
    <w:rsid w:val="003D5831"/>
    <w:rsid w:val="003D5B1F"/>
    <w:rsid w:val="003D6122"/>
    <w:rsid w:val="003D6509"/>
    <w:rsid w:val="003D6571"/>
    <w:rsid w:val="003D65C0"/>
    <w:rsid w:val="003D6649"/>
    <w:rsid w:val="003D7146"/>
    <w:rsid w:val="003D7917"/>
    <w:rsid w:val="003D7999"/>
    <w:rsid w:val="003D7A55"/>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3E6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4B0D"/>
    <w:rsid w:val="003F56D3"/>
    <w:rsid w:val="003F5884"/>
    <w:rsid w:val="003F5B82"/>
    <w:rsid w:val="003F5CA0"/>
    <w:rsid w:val="003F5DCE"/>
    <w:rsid w:val="003F6392"/>
    <w:rsid w:val="003F6BBE"/>
    <w:rsid w:val="003F77C3"/>
    <w:rsid w:val="003F7BF2"/>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5E8A"/>
    <w:rsid w:val="004162B4"/>
    <w:rsid w:val="00416DDF"/>
    <w:rsid w:val="00416EC3"/>
    <w:rsid w:val="00420230"/>
    <w:rsid w:val="00420A99"/>
    <w:rsid w:val="00421105"/>
    <w:rsid w:val="00421616"/>
    <w:rsid w:val="0042167F"/>
    <w:rsid w:val="00421F66"/>
    <w:rsid w:val="00422D12"/>
    <w:rsid w:val="004234DB"/>
    <w:rsid w:val="004234E7"/>
    <w:rsid w:val="00423A90"/>
    <w:rsid w:val="004242F4"/>
    <w:rsid w:val="004249B7"/>
    <w:rsid w:val="00424A05"/>
    <w:rsid w:val="004251E3"/>
    <w:rsid w:val="00425A2C"/>
    <w:rsid w:val="00425A2E"/>
    <w:rsid w:val="00425B68"/>
    <w:rsid w:val="0042614B"/>
    <w:rsid w:val="00426910"/>
    <w:rsid w:val="00426A23"/>
    <w:rsid w:val="00426ADD"/>
    <w:rsid w:val="00427248"/>
    <w:rsid w:val="00427772"/>
    <w:rsid w:val="00430813"/>
    <w:rsid w:val="004319AA"/>
    <w:rsid w:val="00431A9F"/>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0A7"/>
    <w:rsid w:val="00444630"/>
    <w:rsid w:val="00444B1D"/>
    <w:rsid w:val="00444F56"/>
    <w:rsid w:val="004452C3"/>
    <w:rsid w:val="00445828"/>
    <w:rsid w:val="004459C8"/>
    <w:rsid w:val="00446488"/>
    <w:rsid w:val="00446A99"/>
    <w:rsid w:val="0044705A"/>
    <w:rsid w:val="00447181"/>
    <w:rsid w:val="004475BC"/>
    <w:rsid w:val="00447BC3"/>
    <w:rsid w:val="00450214"/>
    <w:rsid w:val="00450677"/>
    <w:rsid w:val="00450E98"/>
    <w:rsid w:val="004517AA"/>
    <w:rsid w:val="0045183A"/>
    <w:rsid w:val="00451CE8"/>
    <w:rsid w:val="00452864"/>
    <w:rsid w:val="00452CAC"/>
    <w:rsid w:val="00453191"/>
    <w:rsid w:val="0045334A"/>
    <w:rsid w:val="00453980"/>
    <w:rsid w:val="004545AE"/>
    <w:rsid w:val="004555E3"/>
    <w:rsid w:val="0045566F"/>
    <w:rsid w:val="00455D0D"/>
    <w:rsid w:val="00455E5B"/>
    <w:rsid w:val="00455F65"/>
    <w:rsid w:val="0045606C"/>
    <w:rsid w:val="0045630F"/>
    <w:rsid w:val="00456425"/>
    <w:rsid w:val="00456636"/>
    <w:rsid w:val="00456D12"/>
    <w:rsid w:val="004574CC"/>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640"/>
    <w:rsid w:val="00470B4B"/>
    <w:rsid w:val="00470C2E"/>
    <w:rsid w:val="00470C31"/>
    <w:rsid w:val="0047271B"/>
    <w:rsid w:val="00472CF7"/>
    <w:rsid w:val="00472F78"/>
    <w:rsid w:val="00472FB6"/>
    <w:rsid w:val="004734D0"/>
    <w:rsid w:val="00473BE8"/>
    <w:rsid w:val="00473DCE"/>
    <w:rsid w:val="0047400F"/>
    <w:rsid w:val="004751F6"/>
    <w:rsid w:val="004754DA"/>
    <w:rsid w:val="0047556B"/>
    <w:rsid w:val="004757BF"/>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371"/>
    <w:rsid w:val="0048363F"/>
    <w:rsid w:val="00483EFF"/>
    <w:rsid w:val="004842C3"/>
    <w:rsid w:val="00484787"/>
    <w:rsid w:val="0048579F"/>
    <w:rsid w:val="00485B50"/>
    <w:rsid w:val="0048634B"/>
    <w:rsid w:val="00486739"/>
    <w:rsid w:val="00487362"/>
    <w:rsid w:val="00490025"/>
    <w:rsid w:val="0049067A"/>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D1B"/>
    <w:rsid w:val="004A1384"/>
    <w:rsid w:val="004A1610"/>
    <w:rsid w:val="004A16BC"/>
    <w:rsid w:val="004A27DF"/>
    <w:rsid w:val="004A2B94"/>
    <w:rsid w:val="004A2D47"/>
    <w:rsid w:val="004A3316"/>
    <w:rsid w:val="004A3669"/>
    <w:rsid w:val="004A3A69"/>
    <w:rsid w:val="004A4A51"/>
    <w:rsid w:val="004A5256"/>
    <w:rsid w:val="004A574C"/>
    <w:rsid w:val="004A614C"/>
    <w:rsid w:val="004A7D0F"/>
    <w:rsid w:val="004B02BE"/>
    <w:rsid w:val="004B0802"/>
    <w:rsid w:val="004B0840"/>
    <w:rsid w:val="004B0924"/>
    <w:rsid w:val="004B09DB"/>
    <w:rsid w:val="004B0BE0"/>
    <w:rsid w:val="004B1049"/>
    <w:rsid w:val="004B1CFE"/>
    <w:rsid w:val="004B1DB8"/>
    <w:rsid w:val="004B2532"/>
    <w:rsid w:val="004B287D"/>
    <w:rsid w:val="004B2F6C"/>
    <w:rsid w:val="004B3B1F"/>
    <w:rsid w:val="004B43FF"/>
    <w:rsid w:val="004B4459"/>
    <w:rsid w:val="004B44CE"/>
    <w:rsid w:val="004B4593"/>
    <w:rsid w:val="004B5D51"/>
    <w:rsid w:val="004B74E1"/>
    <w:rsid w:val="004B7C0C"/>
    <w:rsid w:val="004C0C9D"/>
    <w:rsid w:val="004C1260"/>
    <w:rsid w:val="004C1E01"/>
    <w:rsid w:val="004C23B1"/>
    <w:rsid w:val="004C23BA"/>
    <w:rsid w:val="004C2B95"/>
    <w:rsid w:val="004C3216"/>
    <w:rsid w:val="004C3898"/>
    <w:rsid w:val="004C3B35"/>
    <w:rsid w:val="004C3C55"/>
    <w:rsid w:val="004C3D58"/>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3CB2"/>
    <w:rsid w:val="004D56DE"/>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63"/>
    <w:rsid w:val="004E5F91"/>
    <w:rsid w:val="004E6C03"/>
    <w:rsid w:val="004E76F4"/>
    <w:rsid w:val="004E7873"/>
    <w:rsid w:val="004E7EB2"/>
    <w:rsid w:val="004F0030"/>
    <w:rsid w:val="004F0445"/>
    <w:rsid w:val="004F0A81"/>
    <w:rsid w:val="004F0B6C"/>
    <w:rsid w:val="004F19EB"/>
    <w:rsid w:val="004F2078"/>
    <w:rsid w:val="004F27D0"/>
    <w:rsid w:val="004F30B7"/>
    <w:rsid w:val="004F36A7"/>
    <w:rsid w:val="004F3B0E"/>
    <w:rsid w:val="004F4DA3"/>
    <w:rsid w:val="004F5116"/>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3BF4"/>
    <w:rsid w:val="00514531"/>
    <w:rsid w:val="005146A4"/>
    <w:rsid w:val="005153A7"/>
    <w:rsid w:val="00516B52"/>
    <w:rsid w:val="0051769E"/>
    <w:rsid w:val="00517FD4"/>
    <w:rsid w:val="00520C99"/>
    <w:rsid w:val="00520F57"/>
    <w:rsid w:val="005219CF"/>
    <w:rsid w:val="00522170"/>
    <w:rsid w:val="00522857"/>
    <w:rsid w:val="005234AA"/>
    <w:rsid w:val="005251B0"/>
    <w:rsid w:val="00525884"/>
    <w:rsid w:val="00525A40"/>
    <w:rsid w:val="005266DD"/>
    <w:rsid w:val="00527233"/>
    <w:rsid w:val="00527D68"/>
    <w:rsid w:val="00530333"/>
    <w:rsid w:val="00530D7E"/>
    <w:rsid w:val="005328A5"/>
    <w:rsid w:val="00532A25"/>
    <w:rsid w:val="00532F4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116"/>
    <w:rsid w:val="00543B3A"/>
    <w:rsid w:val="00543E1E"/>
    <w:rsid w:val="00544751"/>
    <w:rsid w:val="00544AC8"/>
    <w:rsid w:val="00545011"/>
    <w:rsid w:val="00545796"/>
    <w:rsid w:val="0054634A"/>
    <w:rsid w:val="005464F6"/>
    <w:rsid w:val="005465A6"/>
    <w:rsid w:val="00546970"/>
    <w:rsid w:val="00546D33"/>
    <w:rsid w:val="00546F3E"/>
    <w:rsid w:val="0054741D"/>
    <w:rsid w:val="00547601"/>
    <w:rsid w:val="00547FF5"/>
    <w:rsid w:val="00551810"/>
    <w:rsid w:val="00551861"/>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B39"/>
    <w:rsid w:val="00567D95"/>
    <w:rsid w:val="005704BB"/>
    <w:rsid w:val="00570632"/>
    <w:rsid w:val="00570D73"/>
    <w:rsid w:val="00571554"/>
    <w:rsid w:val="005716E3"/>
    <w:rsid w:val="00571A96"/>
    <w:rsid w:val="00571BE1"/>
    <w:rsid w:val="00571D1C"/>
    <w:rsid w:val="00571D3C"/>
    <w:rsid w:val="00572505"/>
    <w:rsid w:val="00572A03"/>
    <w:rsid w:val="005735CE"/>
    <w:rsid w:val="00573C0F"/>
    <w:rsid w:val="005743DE"/>
    <w:rsid w:val="0057450F"/>
    <w:rsid w:val="00574855"/>
    <w:rsid w:val="0057495A"/>
    <w:rsid w:val="005752DA"/>
    <w:rsid w:val="00575BDD"/>
    <w:rsid w:val="005764C7"/>
    <w:rsid w:val="00576734"/>
    <w:rsid w:val="00576784"/>
    <w:rsid w:val="0057762F"/>
    <w:rsid w:val="005807DC"/>
    <w:rsid w:val="0058172D"/>
    <w:rsid w:val="005817C9"/>
    <w:rsid w:val="00582561"/>
    <w:rsid w:val="00582809"/>
    <w:rsid w:val="00583F52"/>
    <w:rsid w:val="00583F8C"/>
    <w:rsid w:val="005847FD"/>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1F0"/>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3F1"/>
    <w:rsid w:val="005C65B6"/>
    <w:rsid w:val="005C6E03"/>
    <w:rsid w:val="005C74FB"/>
    <w:rsid w:val="005C76FB"/>
    <w:rsid w:val="005C7D19"/>
    <w:rsid w:val="005C7F7C"/>
    <w:rsid w:val="005D030D"/>
    <w:rsid w:val="005D1602"/>
    <w:rsid w:val="005D28DF"/>
    <w:rsid w:val="005D2D53"/>
    <w:rsid w:val="005D32AE"/>
    <w:rsid w:val="005D4AB0"/>
    <w:rsid w:val="005D532B"/>
    <w:rsid w:val="005D53C3"/>
    <w:rsid w:val="005D623C"/>
    <w:rsid w:val="005D69BE"/>
    <w:rsid w:val="005D7271"/>
    <w:rsid w:val="005D7A1B"/>
    <w:rsid w:val="005D7B61"/>
    <w:rsid w:val="005D7C82"/>
    <w:rsid w:val="005D7ED3"/>
    <w:rsid w:val="005E0C50"/>
    <w:rsid w:val="005E0C55"/>
    <w:rsid w:val="005E18FE"/>
    <w:rsid w:val="005E2DCB"/>
    <w:rsid w:val="005E33DA"/>
    <w:rsid w:val="005E3761"/>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189"/>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2B44"/>
    <w:rsid w:val="00613257"/>
    <w:rsid w:val="00614994"/>
    <w:rsid w:val="00614F40"/>
    <w:rsid w:val="006151D2"/>
    <w:rsid w:val="00615318"/>
    <w:rsid w:val="00616D03"/>
    <w:rsid w:val="00617048"/>
    <w:rsid w:val="00617128"/>
    <w:rsid w:val="00620B97"/>
    <w:rsid w:val="00621662"/>
    <w:rsid w:val="00621751"/>
    <w:rsid w:val="0062281D"/>
    <w:rsid w:val="00623058"/>
    <w:rsid w:val="006232E1"/>
    <w:rsid w:val="006234A6"/>
    <w:rsid w:val="0062412E"/>
    <w:rsid w:val="006243CF"/>
    <w:rsid w:val="006252E1"/>
    <w:rsid w:val="006254B7"/>
    <w:rsid w:val="00626130"/>
    <w:rsid w:val="006261B8"/>
    <w:rsid w:val="00626339"/>
    <w:rsid w:val="00626579"/>
    <w:rsid w:val="006274A6"/>
    <w:rsid w:val="00627876"/>
    <w:rsid w:val="0062798D"/>
    <w:rsid w:val="00627DB8"/>
    <w:rsid w:val="00630001"/>
    <w:rsid w:val="00630AB7"/>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37F61"/>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43FC"/>
    <w:rsid w:val="00655733"/>
    <w:rsid w:val="00655ACD"/>
    <w:rsid w:val="00655CAD"/>
    <w:rsid w:val="00655CF7"/>
    <w:rsid w:val="00655EDF"/>
    <w:rsid w:val="00656776"/>
    <w:rsid w:val="00656A92"/>
    <w:rsid w:val="00656DDE"/>
    <w:rsid w:val="00656DF3"/>
    <w:rsid w:val="00656FB4"/>
    <w:rsid w:val="0066011D"/>
    <w:rsid w:val="0066058A"/>
    <w:rsid w:val="006607C0"/>
    <w:rsid w:val="00660927"/>
    <w:rsid w:val="006613A6"/>
    <w:rsid w:val="00661A3A"/>
    <w:rsid w:val="006628F2"/>
    <w:rsid w:val="00662919"/>
    <w:rsid w:val="006634B9"/>
    <w:rsid w:val="006634E6"/>
    <w:rsid w:val="006635AD"/>
    <w:rsid w:val="0066393C"/>
    <w:rsid w:val="006639FE"/>
    <w:rsid w:val="00663AEB"/>
    <w:rsid w:val="006642B9"/>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86E"/>
    <w:rsid w:val="00675C72"/>
    <w:rsid w:val="00675D57"/>
    <w:rsid w:val="006768BC"/>
    <w:rsid w:val="00676D1A"/>
    <w:rsid w:val="006771F9"/>
    <w:rsid w:val="006776D7"/>
    <w:rsid w:val="00680FB1"/>
    <w:rsid w:val="00681003"/>
    <w:rsid w:val="006812CA"/>
    <w:rsid w:val="00681324"/>
    <w:rsid w:val="0068162E"/>
    <w:rsid w:val="006817C9"/>
    <w:rsid w:val="00681E6B"/>
    <w:rsid w:val="00682130"/>
    <w:rsid w:val="00682919"/>
    <w:rsid w:val="006830A2"/>
    <w:rsid w:val="006831AA"/>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502"/>
    <w:rsid w:val="006A2F5F"/>
    <w:rsid w:val="006A325E"/>
    <w:rsid w:val="006A3698"/>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288"/>
    <w:rsid w:val="006D6645"/>
    <w:rsid w:val="006D6F08"/>
    <w:rsid w:val="006D74BE"/>
    <w:rsid w:val="006D79AB"/>
    <w:rsid w:val="006D7DA7"/>
    <w:rsid w:val="006E0100"/>
    <w:rsid w:val="006E062C"/>
    <w:rsid w:val="006E258F"/>
    <w:rsid w:val="006E2675"/>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45B"/>
    <w:rsid w:val="006F3B3A"/>
    <w:rsid w:val="006F43CD"/>
    <w:rsid w:val="006F487D"/>
    <w:rsid w:val="006F4C5D"/>
    <w:rsid w:val="006F4FB3"/>
    <w:rsid w:val="006F58D4"/>
    <w:rsid w:val="006F5C9A"/>
    <w:rsid w:val="006F5CAA"/>
    <w:rsid w:val="006F6BF5"/>
    <w:rsid w:val="006F71DC"/>
    <w:rsid w:val="006F7485"/>
    <w:rsid w:val="006F796C"/>
    <w:rsid w:val="006F7B5A"/>
    <w:rsid w:val="006F7BC8"/>
    <w:rsid w:val="00700142"/>
    <w:rsid w:val="00700998"/>
    <w:rsid w:val="0070100F"/>
    <w:rsid w:val="00701012"/>
    <w:rsid w:val="007013F1"/>
    <w:rsid w:val="00701A05"/>
    <w:rsid w:val="00701CC8"/>
    <w:rsid w:val="0070212D"/>
    <w:rsid w:val="00702402"/>
    <w:rsid w:val="007028CD"/>
    <w:rsid w:val="00703123"/>
    <w:rsid w:val="0070346E"/>
    <w:rsid w:val="00703660"/>
    <w:rsid w:val="00703C74"/>
    <w:rsid w:val="0070413E"/>
    <w:rsid w:val="00704647"/>
    <w:rsid w:val="00704736"/>
    <w:rsid w:val="00704EDB"/>
    <w:rsid w:val="00705BC2"/>
    <w:rsid w:val="00705F8A"/>
    <w:rsid w:val="00706101"/>
    <w:rsid w:val="0070666D"/>
    <w:rsid w:val="00706B8A"/>
    <w:rsid w:val="00706DF5"/>
    <w:rsid w:val="00706FAA"/>
    <w:rsid w:val="0070766F"/>
    <w:rsid w:val="007077BB"/>
    <w:rsid w:val="007079B4"/>
    <w:rsid w:val="00707ADF"/>
    <w:rsid w:val="00707D61"/>
    <w:rsid w:val="0071004A"/>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2F7E"/>
    <w:rsid w:val="00723001"/>
    <w:rsid w:val="007245A0"/>
    <w:rsid w:val="00724649"/>
    <w:rsid w:val="00724AE1"/>
    <w:rsid w:val="00725161"/>
    <w:rsid w:val="00725300"/>
    <w:rsid w:val="00725B07"/>
    <w:rsid w:val="00726EA6"/>
    <w:rsid w:val="00727208"/>
    <w:rsid w:val="00727299"/>
    <w:rsid w:val="00727680"/>
    <w:rsid w:val="00727D2C"/>
    <w:rsid w:val="0073054C"/>
    <w:rsid w:val="0073097D"/>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03E"/>
    <w:rsid w:val="007374F9"/>
    <w:rsid w:val="00737564"/>
    <w:rsid w:val="00737BB4"/>
    <w:rsid w:val="0074063A"/>
    <w:rsid w:val="00740E58"/>
    <w:rsid w:val="007412BA"/>
    <w:rsid w:val="00741368"/>
    <w:rsid w:val="00741424"/>
    <w:rsid w:val="007427AE"/>
    <w:rsid w:val="007445A0"/>
    <w:rsid w:val="007451E7"/>
    <w:rsid w:val="0074524B"/>
    <w:rsid w:val="0074545D"/>
    <w:rsid w:val="00746608"/>
    <w:rsid w:val="00746B8B"/>
    <w:rsid w:val="00746CE2"/>
    <w:rsid w:val="00746EAC"/>
    <w:rsid w:val="00746F16"/>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2A6"/>
    <w:rsid w:val="007623FB"/>
    <w:rsid w:val="0076319A"/>
    <w:rsid w:val="00763B30"/>
    <w:rsid w:val="00764724"/>
    <w:rsid w:val="00765281"/>
    <w:rsid w:val="007655FD"/>
    <w:rsid w:val="007660CB"/>
    <w:rsid w:val="00766BAD"/>
    <w:rsid w:val="00770099"/>
    <w:rsid w:val="00770226"/>
    <w:rsid w:val="00771706"/>
    <w:rsid w:val="00771AA0"/>
    <w:rsid w:val="0077213F"/>
    <w:rsid w:val="007729F8"/>
    <w:rsid w:val="00772C20"/>
    <w:rsid w:val="00772E2A"/>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2868"/>
    <w:rsid w:val="007828CB"/>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6D5"/>
    <w:rsid w:val="00786AD7"/>
    <w:rsid w:val="00786E64"/>
    <w:rsid w:val="00786ECC"/>
    <w:rsid w:val="00787850"/>
    <w:rsid w:val="007907C1"/>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306F"/>
    <w:rsid w:val="007A43A6"/>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084"/>
    <w:rsid w:val="007B6B74"/>
    <w:rsid w:val="007B75D5"/>
    <w:rsid w:val="007B777C"/>
    <w:rsid w:val="007B7875"/>
    <w:rsid w:val="007C0476"/>
    <w:rsid w:val="007C05DD"/>
    <w:rsid w:val="007C13CB"/>
    <w:rsid w:val="007C19C1"/>
    <w:rsid w:val="007C21DD"/>
    <w:rsid w:val="007C22DA"/>
    <w:rsid w:val="007C255A"/>
    <w:rsid w:val="007C28B9"/>
    <w:rsid w:val="007C2B1D"/>
    <w:rsid w:val="007C2B96"/>
    <w:rsid w:val="007C2E46"/>
    <w:rsid w:val="007C3D18"/>
    <w:rsid w:val="007C459E"/>
    <w:rsid w:val="007C4B39"/>
    <w:rsid w:val="007C60BF"/>
    <w:rsid w:val="007C61AB"/>
    <w:rsid w:val="007C6A07"/>
    <w:rsid w:val="007C6F49"/>
    <w:rsid w:val="007C7280"/>
    <w:rsid w:val="007C75A1"/>
    <w:rsid w:val="007C77A5"/>
    <w:rsid w:val="007D0217"/>
    <w:rsid w:val="007D04E5"/>
    <w:rsid w:val="007D08CC"/>
    <w:rsid w:val="007D1833"/>
    <w:rsid w:val="007D1E22"/>
    <w:rsid w:val="007D261C"/>
    <w:rsid w:val="007D28AC"/>
    <w:rsid w:val="007D4B78"/>
    <w:rsid w:val="007D5247"/>
    <w:rsid w:val="007D5809"/>
    <w:rsid w:val="007D5901"/>
    <w:rsid w:val="007D6354"/>
    <w:rsid w:val="007D65F7"/>
    <w:rsid w:val="007D6C7C"/>
    <w:rsid w:val="007D7526"/>
    <w:rsid w:val="007D78A5"/>
    <w:rsid w:val="007D7B57"/>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45E"/>
    <w:rsid w:val="008044C1"/>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40A"/>
    <w:rsid w:val="00814AD5"/>
    <w:rsid w:val="00814EBD"/>
    <w:rsid w:val="00814F7B"/>
    <w:rsid w:val="00815681"/>
    <w:rsid w:val="008156D5"/>
    <w:rsid w:val="008158D6"/>
    <w:rsid w:val="00815979"/>
    <w:rsid w:val="0081598F"/>
    <w:rsid w:val="00817196"/>
    <w:rsid w:val="0081757C"/>
    <w:rsid w:val="00820715"/>
    <w:rsid w:val="00820CFD"/>
    <w:rsid w:val="008213E6"/>
    <w:rsid w:val="008216C3"/>
    <w:rsid w:val="00821960"/>
    <w:rsid w:val="00821C42"/>
    <w:rsid w:val="00822968"/>
    <w:rsid w:val="008235DB"/>
    <w:rsid w:val="00823EFA"/>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29A"/>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9A9"/>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4D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0A3"/>
    <w:rsid w:val="00891245"/>
    <w:rsid w:val="008913FE"/>
    <w:rsid w:val="0089174C"/>
    <w:rsid w:val="008918A7"/>
    <w:rsid w:val="00891DA1"/>
    <w:rsid w:val="008922D8"/>
    <w:rsid w:val="00892CFF"/>
    <w:rsid w:val="0089347C"/>
    <w:rsid w:val="00893E80"/>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3FD"/>
    <w:rsid w:val="008A547F"/>
    <w:rsid w:val="008A54C7"/>
    <w:rsid w:val="008A618B"/>
    <w:rsid w:val="008A620C"/>
    <w:rsid w:val="008A646C"/>
    <w:rsid w:val="008A7618"/>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AA2"/>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B20"/>
    <w:rsid w:val="008D4FAD"/>
    <w:rsid w:val="008D517C"/>
    <w:rsid w:val="008D680E"/>
    <w:rsid w:val="008D6D1A"/>
    <w:rsid w:val="008E07F9"/>
    <w:rsid w:val="008E0927"/>
    <w:rsid w:val="008E0DC8"/>
    <w:rsid w:val="008E0E1F"/>
    <w:rsid w:val="008E10C0"/>
    <w:rsid w:val="008E1909"/>
    <w:rsid w:val="008E2A65"/>
    <w:rsid w:val="008E2E80"/>
    <w:rsid w:val="008E30B6"/>
    <w:rsid w:val="008E3327"/>
    <w:rsid w:val="008E33E0"/>
    <w:rsid w:val="008E3C1B"/>
    <w:rsid w:val="008E3E1F"/>
    <w:rsid w:val="008E436E"/>
    <w:rsid w:val="008E459F"/>
    <w:rsid w:val="008E4DF6"/>
    <w:rsid w:val="008E4E82"/>
    <w:rsid w:val="008E548A"/>
    <w:rsid w:val="008E54CF"/>
    <w:rsid w:val="008E5E7C"/>
    <w:rsid w:val="008E61F0"/>
    <w:rsid w:val="008E62FE"/>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4FD3"/>
    <w:rsid w:val="00905214"/>
    <w:rsid w:val="00905285"/>
    <w:rsid w:val="009053AA"/>
    <w:rsid w:val="00905561"/>
    <w:rsid w:val="009060D5"/>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366F2"/>
    <w:rsid w:val="0093694E"/>
    <w:rsid w:val="00940C00"/>
    <w:rsid w:val="00940D61"/>
    <w:rsid w:val="0094160F"/>
    <w:rsid w:val="00941636"/>
    <w:rsid w:val="00942743"/>
    <w:rsid w:val="00942D57"/>
    <w:rsid w:val="009433F1"/>
    <w:rsid w:val="009436AF"/>
    <w:rsid w:val="00943742"/>
    <w:rsid w:val="00943A35"/>
    <w:rsid w:val="0094403B"/>
    <w:rsid w:val="00944A5E"/>
    <w:rsid w:val="0094503B"/>
    <w:rsid w:val="0094555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D1"/>
    <w:rsid w:val="009539FB"/>
    <w:rsid w:val="00953D47"/>
    <w:rsid w:val="00954090"/>
    <w:rsid w:val="009541BE"/>
    <w:rsid w:val="0095461F"/>
    <w:rsid w:val="00954663"/>
    <w:rsid w:val="00954F7B"/>
    <w:rsid w:val="00955382"/>
    <w:rsid w:val="009559ED"/>
    <w:rsid w:val="0095681E"/>
    <w:rsid w:val="00956901"/>
    <w:rsid w:val="009572D4"/>
    <w:rsid w:val="009615FF"/>
    <w:rsid w:val="00961921"/>
    <w:rsid w:val="0096240B"/>
    <w:rsid w:val="0096355B"/>
    <w:rsid w:val="009636E0"/>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3BAC"/>
    <w:rsid w:val="009A42E3"/>
    <w:rsid w:val="009A462D"/>
    <w:rsid w:val="009A4D84"/>
    <w:rsid w:val="009A58CF"/>
    <w:rsid w:val="009A5CBA"/>
    <w:rsid w:val="009A6274"/>
    <w:rsid w:val="009A627F"/>
    <w:rsid w:val="009A62D5"/>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754"/>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0C53"/>
    <w:rsid w:val="00A021CA"/>
    <w:rsid w:val="00A02D6D"/>
    <w:rsid w:val="00A04232"/>
    <w:rsid w:val="00A04367"/>
    <w:rsid w:val="00A047A0"/>
    <w:rsid w:val="00A047D2"/>
    <w:rsid w:val="00A048A8"/>
    <w:rsid w:val="00A04968"/>
    <w:rsid w:val="00A04DCB"/>
    <w:rsid w:val="00A05B47"/>
    <w:rsid w:val="00A06DB0"/>
    <w:rsid w:val="00A079D6"/>
    <w:rsid w:val="00A10FBB"/>
    <w:rsid w:val="00A110BC"/>
    <w:rsid w:val="00A11BA9"/>
    <w:rsid w:val="00A12492"/>
    <w:rsid w:val="00A13708"/>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5F2C"/>
    <w:rsid w:val="00A264A9"/>
    <w:rsid w:val="00A2663B"/>
    <w:rsid w:val="00A26849"/>
    <w:rsid w:val="00A269B0"/>
    <w:rsid w:val="00A27785"/>
    <w:rsid w:val="00A278BC"/>
    <w:rsid w:val="00A30187"/>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F17"/>
    <w:rsid w:val="00A47A09"/>
    <w:rsid w:val="00A50156"/>
    <w:rsid w:val="00A50813"/>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A61"/>
    <w:rsid w:val="00A62C1F"/>
    <w:rsid w:val="00A63483"/>
    <w:rsid w:val="00A647D1"/>
    <w:rsid w:val="00A64DD4"/>
    <w:rsid w:val="00A65760"/>
    <w:rsid w:val="00A65943"/>
    <w:rsid w:val="00A660AC"/>
    <w:rsid w:val="00A66720"/>
    <w:rsid w:val="00A670EF"/>
    <w:rsid w:val="00A67D49"/>
    <w:rsid w:val="00A67E6C"/>
    <w:rsid w:val="00A705D7"/>
    <w:rsid w:val="00A716CD"/>
    <w:rsid w:val="00A71B99"/>
    <w:rsid w:val="00A71E0A"/>
    <w:rsid w:val="00A7246D"/>
    <w:rsid w:val="00A72E81"/>
    <w:rsid w:val="00A73989"/>
    <w:rsid w:val="00A739D0"/>
    <w:rsid w:val="00A73D7E"/>
    <w:rsid w:val="00A746CE"/>
    <w:rsid w:val="00A74F7D"/>
    <w:rsid w:val="00A754EE"/>
    <w:rsid w:val="00A76000"/>
    <w:rsid w:val="00A761D4"/>
    <w:rsid w:val="00A763C1"/>
    <w:rsid w:val="00A773F0"/>
    <w:rsid w:val="00A776B4"/>
    <w:rsid w:val="00A77EC4"/>
    <w:rsid w:val="00A80633"/>
    <w:rsid w:val="00A807B8"/>
    <w:rsid w:val="00A81391"/>
    <w:rsid w:val="00A82369"/>
    <w:rsid w:val="00A83B47"/>
    <w:rsid w:val="00A8445F"/>
    <w:rsid w:val="00A852ED"/>
    <w:rsid w:val="00A8531C"/>
    <w:rsid w:val="00A85A38"/>
    <w:rsid w:val="00A85D63"/>
    <w:rsid w:val="00A869D9"/>
    <w:rsid w:val="00A8722D"/>
    <w:rsid w:val="00A877A9"/>
    <w:rsid w:val="00A91F23"/>
    <w:rsid w:val="00A920C7"/>
    <w:rsid w:val="00A92879"/>
    <w:rsid w:val="00A93D59"/>
    <w:rsid w:val="00A93D5C"/>
    <w:rsid w:val="00A9544C"/>
    <w:rsid w:val="00A956A5"/>
    <w:rsid w:val="00A9594B"/>
    <w:rsid w:val="00A96357"/>
    <w:rsid w:val="00A979EE"/>
    <w:rsid w:val="00A97EE2"/>
    <w:rsid w:val="00AA016F"/>
    <w:rsid w:val="00AA05E2"/>
    <w:rsid w:val="00AA0EAB"/>
    <w:rsid w:val="00AA1889"/>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1C5"/>
    <w:rsid w:val="00AB2E4D"/>
    <w:rsid w:val="00AB3137"/>
    <w:rsid w:val="00AB3B29"/>
    <w:rsid w:val="00AB4AB8"/>
    <w:rsid w:val="00AB4BAA"/>
    <w:rsid w:val="00AB5469"/>
    <w:rsid w:val="00AB655E"/>
    <w:rsid w:val="00AB693B"/>
    <w:rsid w:val="00AB6EAE"/>
    <w:rsid w:val="00AB7DA2"/>
    <w:rsid w:val="00AC007F"/>
    <w:rsid w:val="00AC0D21"/>
    <w:rsid w:val="00AC158C"/>
    <w:rsid w:val="00AC1AB7"/>
    <w:rsid w:val="00AC1D55"/>
    <w:rsid w:val="00AC289A"/>
    <w:rsid w:val="00AC2ECD"/>
    <w:rsid w:val="00AC3119"/>
    <w:rsid w:val="00AC38AE"/>
    <w:rsid w:val="00AC4913"/>
    <w:rsid w:val="00AC49AC"/>
    <w:rsid w:val="00AC49FB"/>
    <w:rsid w:val="00AC5199"/>
    <w:rsid w:val="00AC5569"/>
    <w:rsid w:val="00AC58FA"/>
    <w:rsid w:val="00AC5A10"/>
    <w:rsid w:val="00AC5B90"/>
    <w:rsid w:val="00AC630A"/>
    <w:rsid w:val="00AC6962"/>
    <w:rsid w:val="00AC76DF"/>
    <w:rsid w:val="00AC786A"/>
    <w:rsid w:val="00AD0460"/>
    <w:rsid w:val="00AD04A8"/>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BCC"/>
    <w:rsid w:val="00AD748F"/>
    <w:rsid w:val="00AD7ABF"/>
    <w:rsid w:val="00AD7D2A"/>
    <w:rsid w:val="00AD7F4A"/>
    <w:rsid w:val="00AE01BF"/>
    <w:rsid w:val="00AE0416"/>
    <w:rsid w:val="00AE0455"/>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3754"/>
    <w:rsid w:val="00B05084"/>
    <w:rsid w:val="00B052A0"/>
    <w:rsid w:val="00B05736"/>
    <w:rsid w:val="00B070ED"/>
    <w:rsid w:val="00B10EEB"/>
    <w:rsid w:val="00B1118E"/>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5D"/>
    <w:rsid w:val="00B231A3"/>
    <w:rsid w:val="00B23473"/>
    <w:rsid w:val="00B23755"/>
    <w:rsid w:val="00B23B96"/>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2C42"/>
    <w:rsid w:val="00B337BC"/>
    <w:rsid w:val="00B34A46"/>
    <w:rsid w:val="00B35997"/>
    <w:rsid w:val="00B3635D"/>
    <w:rsid w:val="00B36F25"/>
    <w:rsid w:val="00B36F3A"/>
    <w:rsid w:val="00B372AA"/>
    <w:rsid w:val="00B40445"/>
    <w:rsid w:val="00B41888"/>
    <w:rsid w:val="00B44A42"/>
    <w:rsid w:val="00B44B37"/>
    <w:rsid w:val="00B45A52"/>
    <w:rsid w:val="00B46175"/>
    <w:rsid w:val="00B477A5"/>
    <w:rsid w:val="00B477B8"/>
    <w:rsid w:val="00B47803"/>
    <w:rsid w:val="00B4791A"/>
    <w:rsid w:val="00B47C29"/>
    <w:rsid w:val="00B47D21"/>
    <w:rsid w:val="00B501C6"/>
    <w:rsid w:val="00B50916"/>
    <w:rsid w:val="00B51008"/>
    <w:rsid w:val="00B51031"/>
    <w:rsid w:val="00B51C91"/>
    <w:rsid w:val="00B51D73"/>
    <w:rsid w:val="00B52318"/>
    <w:rsid w:val="00B5286A"/>
    <w:rsid w:val="00B53485"/>
    <w:rsid w:val="00B537CE"/>
    <w:rsid w:val="00B540A4"/>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4B37"/>
    <w:rsid w:val="00B64C49"/>
    <w:rsid w:val="00B66456"/>
    <w:rsid w:val="00B664C7"/>
    <w:rsid w:val="00B66F4E"/>
    <w:rsid w:val="00B7019D"/>
    <w:rsid w:val="00B7285B"/>
    <w:rsid w:val="00B72868"/>
    <w:rsid w:val="00B7331C"/>
    <w:rsid w:val="00B73583"/>
    <w:rsid w:val="00B739F6"/>
    <w:rsid w:val="00B73D30"/>
    <w:rsid w:val="00B74AA1"/>
    <w:rsid w:val="00B76272"/>
    <w:rsid w:val="00B76D2A"/>
    <w:rsid w:val="00B777F2"/>
    <w:rsid w:val="00B77FFB"/>
    <w:rsid w:val="00B81A7B"/>
    <w:rsid w:val="00B81FF6"/>
    <w:rsid w:val="00B8209E"/>
    <w:rsid w:val="00B83F10"/>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0CDB"/>
    <w:rsid w:val="00BA0D4B"/>
    <w:rsid w:val="00BA1EFD"/>
    <w:rsid w:val="00BA2280"/>
    <w:rsid w:val="00BA2A08"/>
    <w:rsid w:val="00BA33E1"/>
    <w:rsid w:val="00BA3A9A"/>
    <w:rsid w:val="00BA4E8B"/>
    <w:rsid w:val="00BA5484"/>
    <w:rsid w:val="00BA55FB"/>
    <w:rsid w:val="00BA56D2"/>
    <w:rsid w:val="00BA5887"/>
    <w:rsid w:val="00BA58F5"/>
    <w:rsid w:val="00BA6169"/>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2B0"/>
    <w:rsid w:val="00BC1353"/>
    <w:rsid w:val="00BC1A21"/>
    <w:rsid w:val="00BC1B66"/>
    <w:rsid w:val="00BC4D2E"/>
    <w:rsid w:val="00BC4E54"/>
    <w:rsid w:val="00BC74D1"/>
    <w:rsid w:val="00BD0073"/>
    <w:rsid w:val="00BD1414"/>
    <w:rsid w:val="00BD3113"/>
    <w:rsid w:val="00BD48AC"/>
    <w:rsid w:val="00BD4AE4"/>
    <w:rsid w:val="00BD55BA"/>
    <w:rsid w:val="00BD5762"/>
    <w:rsid w:val="00BD5F1A"/>
    <w:rsid w:val="00BD7DE3"/>
    <w:rsid w:val="00BE079A"/>
    <w:rsid w:val="00BE1234"/>
    <w:rsid w:val="00BE1583"/>
    <w:rsid w:val="00BE1C72"/>
    <w:rsid w:val="00BE1CD1"/>
    <w:rsid w:val="00BE260D"/>
    <w:rsid w:val="00BE280A"/>
    <w:rsid w:val="00BE29A9"/>
    <w:rsid w:val="00BE2FA6"/>
    <w:rsid w:val="00BE333F"/>
    <w:rsid w:val="00BE35D4"/>
    <w:rsid w:val="00BE4265"/>
    <w:rsid w:val="00BE514C"/>
    <w:rsid w:val="00BE550C"/>
    <w:rsid w:val="00BE5CFC"/>
    <w:rsid w:val="00BE7406"/>
    <w:rsid w:val="00BE7603"/>
    <w:rsid w:val="00BE78D7"/>
    <w:rsid w:val="00BF17FD"/>
    <w:rsid w:val="00BF192B"/>
    <w:rsid w:val="00BF1EDF"/>
    <w:rsid w:val="00BF3279"/>
    <w:rsid w:val="00BF3E57"/>
    <w:rsid w:val="00BF3F37"/>
    <w:rsid w:val="00BF4BBF"/>
    <w:rsid w:val="00BF512B"/>
    <w:rsid w:val="00BF51F4"/>
    <w:rsid w:val="00BF548F"/>
    <w:rsid w:val="00BF6454"/>
    <w:rsid w:val="00BF657B"/>
    <w:rsid w:val="00BF6A16"/>
    <w:rsid w:val="00BF6EEA"/>
    <w:rsid w:val="00BF6FD7"/>
    <w:rsid w:val="00BF74C7"/>
    <w:rsid w:val="00BF7A1D"/>
    <w:rsid w:val="00C00390"/>
    <w:rsid w:val="00C00CCF"/>
    <w:rsid w:val="00C014D9"/>
    <w:rsid w:val="00C015F1"/>
    <w:rsid w:val="00C01D1E"/>
    <w:rsid w:val="00C01F33"/>
    <w:rsid w:val="00C0209C"/>
    <w:rsid w:val="00C02309"/>
    <w:rsid w:val="00C02821"/>
    <w:rsid w:val="00C02CC6"/>
    <w:rsid w:val="00C0342D"/>
    <w:rsid w:val="00C035C2"/>
    <w:rsid w:val="00C040F7"/>
    <w:rsid w:val="00C044AB"/>
    <w:rsid w:val="00C04C9F"/>
    <w:rsid w:val="00C05458"/>
    <w:rsid w:val="00C05706"/>
    <w:rsid w:val="00C05C7E"/>
    <w:rsid w:val="00C06071"/>
    <w:rsid w:val="00C07377"/>
    <w:rsid w:val="00C0744C"/>
    <w:rsid w:val="00C10478"/>
    <w:rsid w:val="00C109BC"/>
    <w:rsid w:val="00C1107B"/>
    <w:rsid w:val="00C11103"/>
    <w:rsid w:val="00C11633"/>
    <w:rsid w:val="00C11E79"/>
    <w:rsid w:val="00C12107"/>
    <w:rsid w:val="00C13962"/>
    <w:rsid w:val="00C14011"/>
    <w:rsid w:val="00C14D4B"/>
    <w:rsid w:val="00C154BB"/>
    <w:rsid w:val="00C15D1A"/>
    <w:rsid w:val="00C1608A"/>
    <w:rsid w:val="00C16380"/>
    <w:rsid w:val="00C16757"/>
    <w:rsid w:val="00C17316"/>
    <w:rsid w:val="00C2001A"/>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97D"/>
    <w:rsid w:val="00C5127D"/>
    <w:rsid w:val="00C515C8"/>
    <w:rsid w:val="00C5269D"/>
    <w:rsid w:val="00C52B72"/>
    <w:rsid w:val="00C52FD2"/>
    <w:rsid w:val="00C537C2"/>
    <w:rsid w:val="00C53AD2"/>
    <w:rsid w:val="00C53E2E"/>
    <w:rsid w:val="00C53FA7"/>
    <w:rsid w:val="00C54995"/>
    <w:rsid w:val="00C54D41"/>
    <w:rsid w:val="00C54D88"/>
    <w:rsid w:val="00C54DFD"/>
    <w:rsid w:val="00C55464"/>
    <w:rsid w:val="00C55D80"/>
    <w:rsid w:val="00C55E1C"/>
    <w:rsid w:val="00C57A1D"/>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6D95"/>
    <w:rsid w:val="00C87AD6"/>
    <w:rsid w:val="00C87B8F"/>
    <w:rsid w:val="00C9027A"/>
    <w:rsid w:val="00C9068E"/>
    <w:rsid w:val="00C90B1C"/>
    <w:rsid w:val="00C91176"/>
    <w:rsid w:val="00C929F7"/>
    <w:rsid w:val="00C93490"/>
    <w:rsid w:val="00C93BC6"/>
    <w:rsid w:val="00C93C4B"/>
    <w:rsid w:val="00C94083"/>
    <w:rsid w:val="00C944AB"/>
    <w:rsid w:val="00C9469F"/>
    <w:rsid w:val="00C94773"/>
    <w:rsid w:val="00C95B40"/>
    <w:rsid w:val="00C966F9"/>
    <w:rsid w:val="00C96B2C"/>
    <w:rsid w:val="00C97567"/>
    <w:rsid w:val="00C97A5F"/>
    <w:rsid w:val="00C97EA2"/>
    <w:rsid w:val="00CA0036"/>
    <w:rsid w:val="00CA024C"/>
    <w:rsid w:val="00CA05FC"/>
    <w:rsid w:val="00CA0A65"/>
    <w:rsid w:val="00CA17EF"/>
    <w:rsid w:val="00CA1ED8"/>
    <w:rsid w:val="00CA2CE3"/>
    <w:rsid w:val="00CA38D6"/>
    <w:rsid w:val="00CA38FB"/>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2AC5"/>
    <w:rsid w:val="00CC3806"/>
    <w:rsid w:val="00CC3E12"/>
    <w:rsid w:val="00CC3EA0"/>
    <w:rsid w:val="00CC469C"/>
    <w:rsid w:val="00CC4E43"/>
    <w:rsid w:val="00CC51F4"/>
    <w:rsid w:val="00CC5A01"/>
    <w:rsid w:val="00CC5C3E"/>
    <w:rsid w:val="00CC5D4D"/>
    <w:rsid w:val="00CC66FA"/>
    <w:rsid w:val="00CC67A1"/>
    <w:rsid w:val="00CC6B9F"/>
    <w:rsid w:val="00CC71A0"/>
    <w:rsid w:val="00CC7B45"/>
    <w:rsid w:val="00CD0B1E"/>
    <w:rsid w:val="00CD0D82"/>
    <w:rsid w:val="00CD1188"/>
    <w:rsid w:val="00CD15BB"/>
    <w:rsid w:val="00CD2ED1"/>
    <w:rsid w:val="00CD337B"/>
    <w:rsid w:val="00CD40DC"/>
    <w:rsid w:val="00CD4CD9"/>
    <w:rsid w:val="00CD55EF"/>
    <w:rsid w:val="00CD5EF6"/>
    <w:rsid w:val="00CD5FC8"/>
    <w:rsid w:val="00CD63B2"/>
    <w:rsid w:val="00CD652C"/>
    <w:rsid w:val="00CD6B8F"/>
    <w:rsid w:val="00CD6CA5"/>
    <w:rsid w:val="00CD6FCC"/>
    <w:rsid w:val="00CD7B72"/>
    <w:rsid w:val="00CE0744"/>
    <w:rsid w:val="00CE0F52"/>
    <w:rsid w:val="00CE1237"/>
    <w:rsid w:val="00CE1A49"/>
    <w:rsid w:val="00CE22E3"/>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11F6"/>
    <w:rsid w:val="00CF1354"/>
    <w:rsid w:val="00CF3750"/>
    <w:rsid w:val="00CF3B1F"/>
    <w:rsid w:val="00CF3BF6"/>
    <w:rsid w:val="00CF3C36"/>
    <w:rsid w:val="00CF5117"/>
    <w:rsid w:val="00CF5672"/>
    <w:rsid w:val="00CF57A9"/>
    <w:rsid w:val="00CF5F2B"/>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713"/>
    <w:rsid w:val="00D239A7"/>
    <w:rsid w:val="00D23F47"/>
    <w:rsid w:val="00D24400"/>
    <w:rsid w:val="00D248DC"/>
    <w:rsid w:val="00D24B5D"/>
    <w:rsid w:val="00D25297"/>
    <w:rsid w:val="00D25F93"/>
    <w:rsid w:val="00D26C60"/>
    <w:rsid w:val="00D26F4D"/>
    <w:rsid w:val="00D27938"/>
    <w:rsid w:val="00D27BE2"/>
    <w:rsid w:val="00D27DA6"/>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929"/>
    <w:rsid w:val="00D40B33"/>
    <w:rsid w:val="00D4102D"/>
    <w:rsid w:val="00D417B1"/>
    <w:rsid w:val="00D41A3F"/>
    <w:rsid w:val="00D42335"/>
    <w:rsid w:val="00D4318F"/>
    <w:rsid w:val="00D4329B"/>
    <w:rsid w:val="00D434F3"/>
    <w:rsid w:val="00D438BF"/>
    <w:rsid w:val="00D440F8"/>
    <w:rsid w:val="00D4526B"/>
    <w:rsid w:val="00D45E22"/>
    <w:rsid w:val="00D47486"/>
    <w:rsid w:val="00D47DFC"/>
    <w:rsid w:val="00D5019F"/>
    <w:rsid w:val="00D50B5C"/>
    <w:rsid w:val="00D50E90"/>
    <w:rsid w:val="00D5198F"/>
    <w:rsid w:val="00D51A60"/>
    <w:rsid w:val="00D52010"/>
    <w:rsid w:val="00D52236"/>
    <w:rsid w:val="00D52727"/>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0ACF"/>
    <w:rsid w:val="00D61AF5"/>
    <w:rsid w:val="00D61E32"/>
    <w:rsid w:val="00D62095"/>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282F"/>
    <w:rsid w:val="00D73397"/>
    <w:rsid w:val="00D733FA"/>
    <w:rsid w:val="00D73412"/>
    <w:rsid w:val="00D7389E"/>
    <w:rsid w:val="00D74C2F"/>
    <w:rsid w:val="00D753C0"/>
    <w:rsid w:val="00D75620"/>
    <w:rsid w:val="00D75632"/>
    <w:rsid w:val="00D7598C"/>
    <w:rsid w:val="00D75BA0"/>
    <w:rsid w:val="00D77B1D"/>
    <w:rsid w:val="00D800BC"/>
    <w:rsid w:val="00D8021F"/>
    <w:rsid w:val="00D80383"/>
    <w:rsid w:val="00D80BDA"/>
    <w:rsid w:val="00D81017"/>
    <w:rsid w:val="00D8178B"/>
    <w:rsid w:val="00D823C6"/>
    <w:rsid w:val="00D83480"/>
    <w:rsid w:val="00D83497"/>
    <w:rsid w:val="00D83F8B"/>
    <w:rsid w:val="00D84E2F"/>
    <w:rsid w:val="00D85917"/>
    <w:rsid w:val="00D85D70"/>
    <w:rsid w:val="00D871CE"/>
    <w:rsid w:val="00D87270"/>
    <w:rsid w:val="00D87377"/>
    <w:rsid w:val="00D90375"/>
    <w:rsid w:val="00D91078"/>
    <w:rsid w:val="00D9127D"/>
    <w:rsid w:val="00D91733"/>
    <w:rsid w:val="00D9196D"/>
    <w:rsid w:val="00D92036"/>
    <w:rsid w:val="00D92982"/>
    <w:rsid w:val="00D9383B"/>
    <w:rsid w:val="00D9396B"/>
    <w:rsid w:val="00D94269"/>
    <w:rsid w:val="00D9537D"/>
    <w:rsid w:val="00D95A1E"/>
    <w:rsid w:val="00D9613D"/>
    <w:rsid w:val="00D9704D"/>
    <w:rsid w:val="00D977E9"/>
    <w:rsid w:val="00D97B8A"/>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B0292"/>
    <w:rsid w:val="00DB0978"/>
    <w:rsid w:val="00DB168E"/>
    <w:rsid w:val="00DB1853"/>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F"/>
    <w:rsid w:val="00DC5E99"/>
    <w:rsid w:val="00DC5FB3"/>
    <w:rsid w:val="00DC6129"/>
    <w:rsid w:val="00DC631A"/>
    <w:rsid w:val="00DC6DC7"/>
    <w:rsid w:val="00DD017F"/>
    <w:rsid w:val="00DD01FE"/>
    <w:rsid w:val="00DD126B"/>
    <w:rsid w:val="00DD1AE7"/>
    <w:rsid w:val="00DD3166"/>
    <w:rsid w:val="00DD3666"/>
    <w:rsid w:val="00DD3A6E"/>
    <w:rsid w:val="00DD6064"/>
    <w:rsid w:val="00DD698D"/>
    <w:rsid w:val="00DD6C01"/>
    <w:rsid w:val="00DD72E3"/>
    <w:rsid w:val="00DD7367"/>
    <w:rsid w:val="00DD7666"/>
    <w:rsid w:val="00DD781B"/>
    <w:rsid w:val="00DD7E75"/>
    <w:rsid w:val="00DE110B"/>
    <w:rsid w:val="00DE11C9"/>
    <w:rsid w:val="00DE1E23"/>
    <w:rsid w:val="00DE1E69"/>
    <w:rsid w:val="00DE1F4C"/>
    <w:rsid w:val="00DE23DC"/>
    <w:rsid w:val="00DE3510"/>
    <w:rsid w:val="00DE48BD"/>
    <w:rsid w:val="00DE5176"/>
    <w:rsid w:val="00DE5424"/>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21"/>
    <w:rsid w:val="00E0203C"/>
    <w:rsid w:val="00E022FC"/>
    <w:rsid w:val="00E02F50"/>
    <w:rsid w:val="00E04560"/>
    <w:rsid w:val="00E04BB2"/>
    <w:rsid w:val="00E05500"/>
    <w:rsid w:val="00E060FC"/>
    <w:rsid w:val="00E07799"/>
    <w:rsid w:val="00E10E81"/>
    <w:rsid w:val="00E110E7"/>
    <w:rsid w:val="00E11B20"/>
    <w:rsid w:val="00E12168"/>
    <w:rsid w:val="00E12763"/>
    <w:rsid w:val="00E128BD"/>
    <w:rsid w:val="00E12923"/>
    <w:rsid w:val="00E13310"/>
    <w:rsid w:val="00E13AB8"/>
    <w:rsid w:val="00E140BD"/>
    <w:rsid w:val="00E14C1C"/>
    <w:rsid w:val="00E151C0"/>
    <w:rsid w:val="00E15432"/>
    <w:rsid w:val="00E158A7"/>
    <w:rsid w:val="00E158E4"/>
    <w:rsid w:val="00E16C70"/>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A14"/>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870"/>
    <w:rsid w:val="00E46886"/>
    <w:rsid w:val="00E46E75"/>
    <w:rsid w:val="00E47AEF"/>
    <w:rsid w:val="00E50125"/>
    <w:rsid w:val="00E512D9"/>
    <w:rsid w:val="00E517C3"/>
    <w:rsid w:val="00E5219A"/>
    <w:rsid w:val="00E52EB2"/>
    <w:rsid w:val="00E53B75"/>
    <w:rsid w:val="00E5410D"/>
    <w:rsid w:val="00E543D1"/>
    <w:rsid w:val="00E54E3B"/>
    <w:rsid w:val="00E55BAF"/>
    <w:rsid w:val="00E55C28"/>
    <w:rsid w:val="00E55D1B"/>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B55"/>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090"/>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CB5"/>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933"/>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ECF"/>
    <w:rsid w:val="00ED1006"/>
    <w:rsid w:val="00ED2A60"/>
    <w:rsid w:val="00ED3808"/>
    <w:rsid w:val="00ED454D"/>
    <w:rsid w:val="00ED4AFA"/>
    <w:rsid w:val="00ED4B57"/>
    <w:rsid w:val="00ED635F"/>
    <w:rsid w:val="00ED6BD6"/>
    <w:rsid w:val="00ED6E55"/>
    <w:rsid w:val="00ED78C9"/>
    <w:rsid w:val="00EE0D13"/>
    <w:rsid w:val="00EE1EEF"/>
    <w:rsid w:val="00EE1F98"/>
    <w:rsid w:val="00EE280C"/>
    <w:rsid w:val="00EE28F5"/>
    <w:rsid w:val="00EE35AB"/>
    <w:rsid w:val="00EE6B5A"/>
    <w:rsid w:val="00EE7CE1"/>
    <w:rsid w:val="00EF00FF"/>
    <w:rsid w:val="00EF0FF5"/>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84A"/>
    <w:rsid w:val="00F13946"/>
    <w:rsid w:val="00F151AF"/>
    <w:rsid w:val="00F15491"/>
    <w:rsid w:val="00F15FA5"/>
    <w:rsid w:val="00F1605D"/>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5F31"/>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6C22"/>
    <w:rsid w:val="00F4766C"/>
    <w:rsid w:val="00F477F2"/>
    <w:rsid w:val="00F47F2F"/>
    <w:rsid w:val="00F507D1"/>
    <w:rsid w:val="00F50984"/>
    <w:rsid w:val="00F5103C"/>
    <w:rsid w:val="00F514A1"/>
    <w:rsid w:val="00F517C5"/>
    <w:rsid w:val="00F519CE"/>
    <w:rsid w:val="00F51ADA"/>
    <w:rsid w:val="00F51C70"/>
    <w:rsid w:val="00F5228D"/>
    <w:rsid w:val="00F527D0"/>
    <w:rsid w:val="00F528D3"/>
    <w:rsid w:val="00F53352"/>
    <w:rsid w:val="00F53D21"/>
    <w:rsid w:val="00F54253"/>
    <w:rsid w:val="00F5450F"/>
    <w:rsid w:val="00F5460D"/>
    <w:rsid w:val="00F54D17"/>
    <w:rsid w:val="00F54F08"/>
    <w:rsid w:val="00F55C20"/>
    <w:rsid w:val="00F55D60"/>
    <w:rsid w:val="00F570BF"/>
    <w:rsid w:val="00F57485"/>
    <w:rsid w:val="00F57752"/>
    <w:rsid w:val="00F607C5"/>
    <w:rsid w:val="00F60DEA"/>
    <w:rsid w:val="00F61363"/>
    <w:rsid w:val="00F6302A"/>
    <w:rsid w:val="00F6306F"/>
    <w:rsid w:val="00F63838"/>
    <w:rsid w:val="00F643D1"/>
    <w:rsid w:val="00F64C2B"/>
    <w:rsid w:val="00F64DC0"/>
    <w:rsid w:val="00F651BE"/>
    <w:rsid w:val="00F65F27"/>
    <w:rsid w:val="00F660C3"/>
    <w:rsid w:val="00F67E37"/>
    <w:rsid w:val="00F67F53"/>
    <w:rsid w:val="00F70104"/>
    <w:rsid w:val="00F703BE"/>
    <w:rsid w:val="00F70E4E"/>
    <w:rsid w:val="00F71F69"/>
    <w:rsid w:val="00F72B72"/>
    <w:rsid w:val="00F7355C"/>
    <w:rsid w:val="00F73595"/>
    <w:rsid w:val="00F736B9"/>
    <w:rsid w:val="00F745E4"/>
    <w:rsid w:val="00F74601"/>
    <w:rsid w:val="00F74BB9"/>
    <w:rsid w:val="00F75582"/>
    <w:rsid w:val="00F755A8"/>
    <w:rsid w:val="00F75791"/>
    <w:rsid w:val="00F75A12"/>
    <w:rsid w:val="00F76EFA"/>
    <w:rsid w:val="00F771F2"/>
    <w:rsid w:val="00F800BF"/>
    <w:rsid w:val="00F804BE"/>
    <w:rsid w:val="00F80F50"/>
    <w:rsid w:val="00F817CE"/>
    <w:rsid w:val="00F81A9D"/>
    <w:rsid w:val="00F81DA0"/>
    <w:rsid w:val="00F82D94"/>
    <w:rsid w:val="00F82FBC"/>
    <w:rsid w:val="00F8345A"/>
    <w:rsid w:val="00F838AE"/>
    <w:rsid w:val="00F8456C"/>
    <w:rsid w:val="00F859D8"/>
    <w:rsid w:val="00F85F8F"/>
    <w:rsid w:val="00F86516"/>
    <w:rsid w:val="00F868F5"/>
    <w:rsid w:val="00F872AD"/>
    <w:rsid w:val="00F874F0"/>
    <w:rsid w:val="00F87A58"/>
    <w:rsid w:val="00F87AE1"/>
    <w:rsid w:val="00F90344"/>
    <w:rsid w:val="00F9056A"/>
    <w:rsid w:val="00F90AF2"/>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9E6"/>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CFE"/>
    <w:rsid w:val="00FD0F09"/>
    <w:rsid w:val="00FD1872"/>
    <w:rsid w:val="00FD1EC8"/>
    <w:rsid w:val="00FD2351"/>
    <w:rsid w:val="00FD2E88"/>
    <w:rsid w:val="00FD3055"/>
    <w:rsid w:val="00FD372A"/>
    <w:rsid w:val="00FD3B87"/>
    <w:rsid w:val="00FD4578"/>
    <w:rsid w:val="00FD4686"/>
    <w:rsid w:val="00FD47ED"/>
    <w:rsid w:val="00FD5400"/>
    <w:rsid w:val="00FD619F"/>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AF8"/>
    <w:rsid w:val="00FE4C7B"/>
    <w:rsid w:val="00FE4D7E"/>
    <w:rsid w:val="00FE55A8"/>
    <w:rsid w:val="00FE5659"/>
    <w:rsid w:val="00FE57B9"/>
    <w:rsid w:val="00FE67E0"/>
    <w:rsid w:val="00FE6B82"/>
    <w:rsid w:val="00FE7336"/>
    <w:rsid w:val="00FE787C"/>
    <w:rsid w:val="00FF07B8"/>
    <w:rsid w:val="00FF0AFB"/>
    <w:rsid w:val="00FF10FD"/>
    <w:rsid w:val="00FF1F6E"/>
    <w:rsid w:val="00FF218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5736"/>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057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573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bullet1">
    <w:name w:val="bullet1"/>
    <w:basedOn w:val="Normal"/>
    <w:link w:val="bullet1Char"/>
    <w:qFormat/>
    <w:rsid w:val="0045183A"/>
    <w:pPr>
      <w:numPr>
        <w:numId w:val="24"/>
      </w:numPr>
    </w:pPr>
    <w:rPr>
      <w:rFonts w:ascii="Times" w:eastAsia="Batang" w:hAnsi="Times" w:cs="Times New Roman"/>
      <w:sz w:val="20"/>
      <w:lang w:val="en-GB"/>
    </w:rPr>
  </w:style>
  <w:style w:type="paragraph" w:customStyle="1" w:styleId="bullet2">
    <w:name w:val="bullet2"/>
    <w:basedOn w:val="Normal"/>
    <w:link w:val="bullet2Char"/>
    <w:qFormat/>
    <w:rsid w:val="0045183A"/>
    <w:pPr>
      <w:numPr>
        <w:ilvl w:val="1"/>
        <w:numId w:val="24"/>
      </w:numPr>
    </w:pPr>
    <w:rPr>
      <w:rFonts w:ascii="Times" w:eastAsia="Batang" w:hAnsi="Times" w:cs="Times New Roman"/>
      <w:sz w:val="20"/>
      <w:lang w:val="en-GB"/>
    </w:rPr>
  </w:style>
  <w:style w:type="character" w:customStyle="1" w:styleId="bullet1Char">
    <w:name w:val="bullet1 Char"/>
    <w:link w:val="bullet1"/>
    <w:rsid w:val="0045183A"/>
    <w:rPr>
      <w:rFonts w:ascii="Times" w:eastAsia="Batang" w:hAnsi="Times"/>
      <w:szCs w:val="24"/>
      <w:lang w:val="en-GB"/>
    </w:rPr>
  </w:style>
  <w:style w:type="paragraph" w:customStyle="1" w:styleId="bullet3">
    <w:name w:val="bullet3"/>
    <w:basedOn w:val="Normal"/>
    <w:qFormat/>
    <w:rsid w:val="0045183A"/>
    <w:pPr>
      <w:numPr>
        <w:ilvl w:val="2"/>
        <w:numId w:val="24"/>
      </w:numPr>
      <w:ind w:hanging="180"/>
    </w:pPr>
    <w:rPr>
      <w:rFonts w:ascii="Times" w:eastAsia="Batang" w:hAnsi="Times" w:cs="Times New Roman"/>
      <w:sz w:val="20"/>
      <w:lang w:val="en-GB"/>
    </w:rPr>
  </w:style>
  <w:style w:type="paragraph" w:customStyle="1" w:styleId="bullet4">
    <w:name w:val="bullet4"/>
    <w:basedOn w:val="Normal"/>
    <w:qFormat/>
    <w:rsid w:val="0045183A"/>
    <w:pPr>
      <w:numPr>
        <w:ilvl w:val="3"/>
        <w:numId w:val="24"/>
      </w:numPr>
    </w:pPr>
    <w:rPr>
      <w:rFonts w:ascii="Times" w:eastAsia="Batang" w:hAnsi="Times" w:cs="Times New Roman"/>
      <w:sz w:val="20"/>
      <w:lang w:val="en-GB"/>
    </w:rPr>
  </w:style>
  <w:style w:type="character" w:customStyle="1" w:styleId="bullet2Char">
    <w:name w:val="bullet2 Char"/>
    <w:link w:val="bullet2"/>
    <w:rsid w:val="0045183A"/>
    <w:rPr>
      <w:rFonts w:ascii="Times" w:eastAsia="Batang" w:hAnsi="Times"/>
      <w:szCs w:val="24"/>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5183A"/>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C8070F-2BAA-4E8B-A7FB-47E2AE58275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E7080D06-A1E8-4351-B6E6-4FDCE02A0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0C65EF-E165-4EEB-A8ED-159A62195F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545</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2019-10-07T21:10:00Z</dcterms:created>
  <dcterms:modified xsi:type="dcterms:W3CDTF">2019-10-07T21:10:00Z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